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681D" w14:textId="77777777" w:rsidR="00AC0DC2" w:rsidRDefault="00AC0DC2" w:rsidP="00AC0DC2">
      <w:pPr>
        <w:pStyle w:val="p2"/>
        <w:spacing w:line="240" w:lineRule="auto"/>
        <w:ind w:left="0"/>
        <w:jc w:val="center"/>
        <w:rPr>
          <w:rFonts w:ascii="Arial" w:hAnsi="Arial"/>
          <w:b/>
          <w:sz w:val="44"/>
        </w:rPr>
      </w:pPr>
    </w:p>
    <w:p w14:paraId="48D22828" w14:textId="77777777" w:rsidR="00AC0DC2" w:rsidRDefault="00AC0DC2" w:rsidP="00AC0DC2">
      <w:pPr>
        <w:pStyle w:val="p2"/>
        <w:spacing w:line="240" w:lineRule="auto"/>
        <w:ind w:left="0"/>
        <w:jc w:val="center"/>
        <w:rPr>
          <w:rFonts w:ascii="Arial" w:hAnsi="Arial"/>
          <w:b/>
          <w:sz w:val="40"/>
        </w:rPr>
      </w:pPr>
      <w:r>
        <w:rPr>
          <w:rFonts w:ascii="Arial" w:hAnsi="Arial"/>
          <w:b/>
          <w:sz w:val="40"/>
        </w:rPr>
        <w:t>Audit Checklist for</w:t>
      </w:r>
    </w:p>
    <w:p w14:paraId="415B57AE" w14:textId="77777777" w:rsidR="00AC0DC2" w:rsidRDefault="00AC0DC2" w:rsidP="00AC0DC2">
      <w:pPr>
        <w:pStyle w:val="p2"/>
        <w:spacing w:line="240" w:lineRule="auto"/>
        <w:ind w:left="0"/>
        <w:jc w:val="center"/>
        <w:rPr>
          <w:rFonts w:ascii="Arial" w:hAnsi="Arial"/>
          <w:b/>
          <w:sz w:val="40"/>
        </w:rPr>
      </w:pPr>
    </w:p>
    <w:p w14:paraId="683F7D2F" w14:textId="77777777" w:rsidR="00AC0DC2" w:rsidRDefault="00AC0DC2" w:rsidP="00AC0DC2">
      <w:pPr>
        <w:pStyle w:val="p2"/>
        <w:spacing w:line="240" w:lineRule="auto"/>
        <w:ind w:left="0"/>
        <w:jc w:val="center"/>
        <w:rPr>
          <w:rFonts w:ascii="Arial" w:hAnsi="Arial"/>
          <w:b/>
          <w:sz w:val="38"/>
        </w:rPr>
      </w:pPr>
      <w:r>
        <w:rPr>
          <w:rFonts w:ascii="Arial" w:hAnsi="Arial"/>
          <w:b/>
          <w:sz w:val="40"/>
        </w:rPr>
        <w:t>Management of Overhead Power</w:t>
      </w:r>
      <w:r w:rsidR="00437C16">
        <w:rPr>
          <w:rFonts w:ascii="Arial" w:hAnsi="Arial"/>
          <w:b/>
          <w:sz w:val="40"/>
        </w:rPr>
        <w:t>l</w:t>
      </w:r>
      <w:r>
        <w:rPr>
          <w:rFonts w:ascii="Arial" w:hAnsi="Arial"/>
          <w:b/>
          <w:sz w:val="40"/>
        </w:rPr>
        <w:t>ines on Mines</w:t>
      </w:r>
      <w:r>
        <w:rPr>
          <w:rFonts w:ascii="Arial" w:hAnsi="Arial"/>
          <w:b/>
          <w:sz w:val="38"/>
        </w:rPr>
        <w:t xml:space="preserve"> </w:t>
      </w:r>
    </w:p>
    <w:p w14:paraId="66B25F25" w14:textId="77777777" w:rsidR="00AC0DC2" w:rsidRDefault="00AC0DC2" w:rsidP="00AC0DC2">
      <w:pPr>
        <w:pStyle w:val="p2"/>
        <w:spacing w:line="240" w:lineRule="auto"/>
        <w:ind w:left="0"/>
        <w:jc w:val="center"/>
        <w:rPr>
          <w:rFonts w:ascii="Arial" w:hAnsi="Arial"/>
          <w:b/>
          <w:sz w:val="38"/>
        </w:rPr>
      </w:pPr>
    </w:p>
    <w:p w14:paraId="63F8FDEF" w14:textId="77777777" w:rsidR="00AC0DC2" w:rsidRDefault="00AC0DC2" w:rsidP="00AC0DC2">
      <w:pPr>
        <w:pStyle w:val="p2"/>
        <w:spacing w:line="240" w:lineRule="auto"/>
        <w:ind w:left="0"/>
        <w:jc w:val="center"/>
        <w:rPr>
          <w:b/>
          <w:sz w:val="32"/>
        </w:rPr>
      </w:pPr>
      <w:bookmarkStart w:id="0" w:name="top"/>
      <w:bookmarkEnd w:id="0"/>
      <w:r>
        <w:rPr>
          <w:sz w:val="20"/>
        </w:rPr>
        <w:br/>
      </w:r>
      <w:r w:rsidR="005832A2">
        <w:rPr>
          <w:b/>
          <w:sz w:val="32"/>
        </w:rPr>
        <w:t>August 2005</w:t>
      </w:r>
    </w:p>
    <w:p w14:paraId="62329E73" w14:textId="77777777" w:rsidR="00AC0DC2" w:rsidRDefault="00AC0DC2" w:rsidP="00AC0DC2">
      <w:pPr>
        <w:pStyle w:val="p2"/>
        <w:spacing w:line="240" w:lineRule="auto"/>
        <w:ind w:left="0"/>
        <w:jc w:val="center"/>
        <w:rPr>
          <w:rFonts w:ascii="Arial" w:hAnsi="Arial"/>
          <w:b/>
        </w:rPr>
      </w:pPr>
    </w:p>
    <w:p w14:paraId="4AF59FCE" w14:textId="77777777" w:rsidR="00AC0DC2" w:rsidRDefault="00AC0DC2" w:rsidP="00AC0DC2">
      <w:pPr>
        <w:pStyle w:val="p2"/>
        <w:spacing w:line="240" w:lineRule="auto"/>
        <w:ind w:left="0"/>
        <w:jc w:val="center"/>
        <w:rPr>
          <w:rFonts w:ascii="Arial" w:hAnsi="Arial"/>
          <w:b/>
        </w:rPr>
      </w:pPr>
      <w:r>
        <w:rPr>
          <w:rFonts w:ascii="Arial" w:hAnsi="Arial"/>
          <w:b/>
        </w:rPr>
        <w:t>NSW Department of Primary Industries</w:t>
      </w:r>
    </w:p>
    <w:p w14:paraId="4C008F9B" w14:textId="77777777" w:rsidR="00AC0DC2" w:rsidRDefault="00AC0DC2" w:rsidP="00AC0DC2">
      <w:pPr>
        <w:pStyle w:val="p2"/>
        <w:spacing w:line="240" w:lineRule="auto"/>
        <w:ind w:left="0"/>
        <w:jc w:val="center"/>
        <w:rPr>
          <w:rFonts w:ascii="Arial" w:hAnsi="Arial"/>
          <w:b/>
        </w:rPr>
      </w:pPr>
      <w:smartTag w:uri="urn:schemas-microsoft-com:office:smarttags" w:element="Street">
        <w:smartTag w:uri="urn:schemas-microsoft-com:office:smarttags" w:element="address">
          <w:r>
            <w:rPr>
              <w:rFonts w:ascii="Arial" w:hAnsi="Arial"/>
              <w:b/>
            </w:rPr>
            <w:t>516 High Street</w:t>
          </w:r>
        </w:smartTag>
      </w:smartTag>
      <w:r>
        <w:rPr>
          <w:rFonts w:ascii="Arial" w:hAnsi="Arial"/>
          <w:b/>
        </w:rPr>
        <w:t xml:space="preserve">, MAILAND NSW 2320 </w:t>
      </w:r>
    </w:p>
    <w:p w14:paraId="4C920B1E" w14:textId="77777777" w:rsidR="00AC0DC2" w:rsidRDefault="00AC0DC2" w:rsidP="00AC0DC2">
      <w:pPr>
        <w:pStyle w:val="p2"/>
        <w:spacing w:line="240" w:lineRule="auto"/>
        <w:ind w:left="0"/>
        <w:jc w:val="center"/>
        <w:rPr>
          <w:rFonts w:ascii="Arial" w:hAnsi="Arial"/>
          <w:b/>
        </w:rPr>
      </w:pPr>
    </w:p>
    <w:p w14:paraId="19C167A0" w14:textId="77777777" w:rsidR="00DA15DB" w:rsidRDefault="00DA15DB" w:rsidP="00DA15DB">
      <w:pPr>
        <w:pStyle w:val="p2"/>
        <w:spacing w:line="240" w:lineRule="auto"/>
        <w:ind w:left="0"/>
        <w:jc w:val="center"/>
        <w:rPr>
          <w:rFonts w:ascii="Arial" w:hAnsi="Arial"/>
          <w:b/>
          <w:sz w:val="38"/>
        </w:rPr>
      </w:pPr>
    </w:p>
    <w:p w14:paraId="2BB123EB" w14:textId="77777777" w:rsidR="00AC0DC2" w:rsidRDefault="00AC0DC2" w:rsidP="00AC0DC2">
      <w:pPr>
        <w:pStyle w:val="p2"/>
        <w:spacing w:line="240" w:lineRule="auto"/>
        <w:ind w:left="0"/>
        <w:jc w:val="center"/>
        <w:rPr>
          <w:rFonts w:ascii="Arial" w:hAnsi="Arial"/>
          <w:b/>
        </w:rPr>
      </w:pPr>
    </w:p>
    <w:p w14:paraId="45BBAA17" w14:textId="77777777" w:rsidR="00AC0DC2" w:rsidRDefault="006C6192" w:rsidP="006C6192">
      <w:pPr>
        <w:pStyle w:val="p2"/>
        <w:spacing w:before="120" w:line="240" w:lineRule="auto"/>
        <w:ind w:left="0"/>
        <w:jc w:val="center"/>
        <w:rPr>
          <w:rFonts w:ascii="Arial" w:hAnsi="Arial"/>
          <w:b/>
        </w:rPr>
      </w:pPr>
      <w:r>
        <w:rPr>
          <w:noProof/>
          <w:lang w:eastAsia="en-AU"/>
        </w:rPr>
        <w:drawing>
          <wp:inline distT="0" distB="0" distL="0" distR="0" wp14:anchorId="1AB43F7D" wp14:editId="0FF46166">
            <wp:extent cx="2743200" cy="2120900"/>
            <wp:effectExtent l="0" t="0" r="0" b="0"/>
            <wp:docPr id="2" name="Picture 2" descr="NSW DP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20900"/>
                    </a:xfrm>
                    <a:prstGeom prst="rect">
                      <a:avLst/>
                    </a:prstGeom>
                    <a:noFill/>
                    <a:ln>
                      <a:noFill/>
                    </a:ln>
                  </pic:spPr>
                </pic:pic>
              </a:graphicData>
            </a:graphic>
          </wp:inline>
        </w:drawing>
      </w:r>
      <w:bookmarkStart w:id="1" w:name="_GoBack"/>
      <w:bookmarkEnd w:id="1"/>
    </w:p>
    <w:p w14:paraId="4B790547" w14:textId="77777777" w:rsidR="00AC0DC2" w:rsidRDefault="00AC0DC2" w:rsidP="00AC0DC2">
      <w:pPr>
        <w:jc w:val="center"/>
      </w:pPr>
    </w:p>
    <w:p w14:paraId="7CCC5539" w14:textId="77777777" w:rsidR="00AC0DC2" w:rsidRDefault="00AC0DC2" w:rsidP="00AC0DC2">
      <w:pPr>
        <w:pStyle w:val="Heading2"/>
        <w:jc w:val="center"/>
        <w:rPr>
          <w:b w:val="0"/>
          <w:i w:val="0"/>
          <w:sz w:val="16"/>
        </w:rPr>
      </w:pPr>
    </w:p>
    <w:p w14:paraId="45EE6325" w14:textId="77777777" w:rsidR="00892575" w:rsidRDefault="00892575" w:rsidP="00AC0DC2">
      <w:pPr>
        <w:pStyle w:val="BodyText2"/>
        <w:sectPr w:rsidR="0089257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270" w:left="1134" w:header="567" w:footer="567" w:gutter="0"/>
          <w:cols w:space="720"/>
          <w:docGrid w:linePitch="254"/>
        </w:sectPr>
      </w:pPr>
    </w:p>
    <w:p w14:paraId="655E4A98" w14:textId="77777777" w:rsidR="00AC0DC2" w:rsidRDefault="00AC0DC2" w:rsidP="00AC0DC2">
      <w:pPr>
        <w:shd w:val="pct37" w:color="auto" w:fill="auto"/>
        <w:rPr>
          <w:b/>
          <w:sz w:val="28"/>
        </w:rPr>
      </w:pPr>
      <w:r>
        <w:rPr>
          <w:rFonts w:ascii="Arial Black" w:hAnsi="Arial Black"/>
          <w:color w:val="FFFFFF"/>
        </w:rPr>
        <w:lastRenderedPageBreak/>
        <w:t>INTRODUCTION</w:t>
      </w:r>
    </w:p>
    <w:p w14:paraId="6D60A659" w14:textId="77777777" w:rsidR="00AC0DC2" w:rsidRDefault="00AC0DC2" w:rsidP="00AC0DC2">
      <w:pPr>
        <w:pStyle w:val="BodyText2"/>
      </w:pPr>
    </w:p>
    <w:p w14:paraId="2FDA8B36" w14:textId="77777777" w:rsidR="00AC0DC2" w:rsidRDefault="00AC0DC2" w:rsidP="00AC0DC2">
      <w:pPr>
        <w:pStyle w:val="BodyText2"/>
      </w:pPr>
      <w:r>
        <w:t xml:space="preserve">The </w:t>
      </w:r>
      <w:r w:rsidR="0090727D">
        <w:t xml:space="preserve">NSW </w:t>
      </w:r>
      <w:r>
        <w:t xml:space="preserve">Department of Primary Industries - Mine Safety has the responsibility of promoting high standards of safety within the NSW mining industry and ensuring compliance with legislation. This requires mines to manage their activities in such a manner as to identify and assess risk to the safety and health of persons at their mine and to deal with those risks on a priority basis. </w:t>
      </w:r>
    </w:p>
    <w:p w14:paraId="6E1B593A" w14:textId="77777777" w:rsidR="00AC0DC2" w:rsidRDefault="00AC0DC2" w:rsidP="00AC0DC2">
      <w:pPr>
        <w:pStyle w:val="BodyText2"/>
      </w:pPr>
    </w:p>
    <w:p w14:paraId="2A3AF245" w14:textId="77777777" w:rsidR="00AC0DC2" w:rsidRDefault="00AC0DC2" w:rsidP="00AC0DC2">
      <w:pPr>
        <w:pStyle w:val="BodyText2"/>
      </w:pPr>
      <w:r>
        <w:t xml:space="preserve">The </w:t>
      </w:r>
      <w:r w:rsidR="0030672B">
        <w:t>location of overhead powerlines on mine site provides</w:t>
      </w:r>
      <w:r w:rsidR="00F70A3C">
        <w:t xml:space="preserve"> an </w:t>
      </w:r>
      <w:proofErr w:type="gramStart"/>
      <w:r w:rsidR="00F70A3C">
        <w:t>ever present</w:t>
      </w:r>
      <w:proofErr w:type="gramEnd"/>
      <w:r w:rsidR="00F70A3C">
        <w:t xml:space="preserve"> risk of vehicles and equipment coming into contact with them and for persons being electrocuted and injured.  </w:t>
      </w:r>
      <w:r w:rsidR="00567E5C">
        <w:t xml:space="preserve">Overhead powerlines can also create bush fires when lines clash or vegetation </w:t>
      </w:r>
      <w:proofErr w:type="gramStart"/>
      <w:r w:rsidR="00567E5C">
        <w:t>comes into contact with</w:t>
      </w:r>
      <w:proofErr w:type="gramEnd"/>
      <w:r w:rsidR="00567E5C">
        <w:t xml:space="preserve"> the lines. </w:t>
      </w:r>
      <w:r w:rsidR="00F70A3C">
        <w:t>In order to prevent such occurrences, all mines must ensure that all hazards associated with overhead powerlines on the mine sites are identified and that adequate controls and preventive measures are</w:t>
      </w:r>
      <w:r w:rsidR="00567E5C">
        <w:t xml:space="preserve"> in place to ensure contact, </w:t>
      </w:r>
      <w:r w:rsidR="00F70A3C">
        <w:t xml:space="preserve">injury </w:t>
      </w:r>
      <w:r w:rsidR="00567E5C">
        <w:t>and fires are</w:t>
      </w:r>
      <w:r w:rsidR="00F70A3C">
        <w:t xml:space="preserve"> prevented. </w:t>
      </w:r>
    </w:p>
    <w:p w14:paraId="326CFFA2" w14:textId="77777777" w:rsidR="00F70A3C" w:rsidRDefault="00F70A3C" w:rsidP="00AC0DC2">
      <w:pPr>
        <w:pStyle w:val="BodyText2"/>
      </w:pPr>
    </w:p>
    <w:p w14:paraId="1A97B708" w14:textId="77777777" w:rsidR="00AC0DC2" w:rsidRDefault="00AC0DC2" w:rsidP="00AC0DC2">
      <w:r>
        <w:t xml:space="preserve">To achieve this outcome the department has developed this </w:t>
      </w:r>
      <w:r w:rsidR="00437C16">
        <w:t xml:space="preserve">Audit Checklist for </w:t>
      </w:r>
      <w:r>
        <w:t xml:space="preserve">Management </w:t>
      </w:r>
      <w:r w:rsidR="00F70A3C">
        <w:t xml:space="preserve">of Overhead </w:t>
      </w:r>
      <w:r w:rsidR="0030672B">
        <w:t>Powerlines</w:t>
      </w:r>
      <w:r w:rsidR="00437C16">
        <w:t xml:space="preserve"> </w:t>
      </w:r>
      <w:r w:rsidR="00567E5C">
        <w:t>tool</w:t>
      </w:r>
      <w:r w:rsidR="00F70A3C">
        <w:t xml:space="preserve"> for use by </w:t>
      </w:r>
      <w:r w:rsidR="00567E5C">
        <w:t>Mine Safety Operations</w:t>
      </w:r>
      <w:r w:rsidR="00F70A3C">
        <w:t xml:space="preserve"> and industry </w:t>
      </w:r>
      <w:r w:rsidR="00567E5C">
        <w:t xml:space="preserve">to assess the adequacy of </w:t>
      </w:r>
      <w:r w:rsidR="00F70A3C">
        <w:t>overhead powerline management on mi</w:t>
      </w:r>
      <w:r w:rsidR="00567E5C">
        <w:t>ne sites.</w:t>
      </w:r>
    </w:p>
    <w:p w14:paraId="495564D4" w14:textId="77777777" w:rsidR="00AC0DC2" w:rsidRDefault="00AC0DC2" w:rsidP="00AC0DC2"/>
    <w:p w14:paraId="6C09F852" w14:textId="77777777" w:rsidR="00AC0DC2" w:rsidRDefault="00AC0DC2" w:rsidP="00AC0DC2">
      <w:pPr>
        <w:shd w:val="pct37" w:color="auto" w:fill="auto"/>
      </w:pPr>
      <w:r>
        <w:rPr>
          <w:rFonts w:ascii="Arial Black" w:hAnsi="Arial Black"/>
          <w:color w:val="FFFFFF"/>
        </w:rPr>
        <w:t xml:space="preserve">ABOUT THE </w:t>
      </w:r>
      <w:r w:rsidR="00F70A3C">
        <w:rPr>
          <w:rFonts w:ascii="Arial Black" w:hAnsi="Arial Black"/>
          <w:color w:val="FFFFFF"/>
        </w:rPr>
        <w:t xml:space="preserve">MANAGEMENT OF OVERHEAD POWERLINES </w:t>
      </w:r>
      <w:r>
        <w:rPr>
          <w:rFonts w:ascii="Arial Black" w:hAnsi="Arial Black"/>
          <w:color w:val="FFFFFF"/>
        </w:rPr>
        <w:t>- AUDIT CHECKLIST</w:t>
      </w:r>
    </w:p>
    <w:p w14:paraId="558863CA" w14:textId="77777777" w:rsidR="00AC0DC2" w:rsidRDefault="00AC0DC2" w:rsidP="00AC0DC2"/>
    <w:p w14:paraId="6C691BEA" w14:textId="77777777" w:rsidR="00AC0DC2" w:rsidRDefault="00AC0DC2" w:rsidP="00AC0DC2">
      <w:pPr>
        <w:numPr>
          <w:ilvl w:val="0"/>
          <w:numId w:val="39"/>
        </w:numPr>
      </w:pPr>
      <w:r>
        <w:t xml:space="preserve">The </w:t>
      </w:r>
      <w:r w:rsidR="00437C16">
        <w:t>Audit Checklist for Management of Overhead Powerlines</w:t>
      </w:r>
      <w:r w:rsidR="00F70A3C">
        <w:t xml:space="preserve"> </w:t>
      </w:r>
      <w:r>
        <w:t xml:space="preserve">has been designed as a tool to assist auditors conducting audits of </w:t>
      </w:r>
      <w:r w:rsidR="00F70A3C">
        <w:t xml:space="preserve">the </w:t>
      </w:r>
      <w:r>
        <w:t xml:space="preserve">management systems at Metalliferous and Extractive mine sites in NSW. </w:t>
      </w:r>
    </w:p>
    <w:p w14:paraId="1760D08E" w14:textId="77777777" w:rsidR="00AC0DC2" w:rsidRDefault="00AC0DC2" w:rsidP="00AC0DC2">
      <w:pPr>
        <w:pStyle w:val="Header"/>
        <w:tabs>
          <w:tab w:val="clear" w:pos="4320"/>
          <w:tab w:val="clear" w:pos="8640"/>
        </w:tabs>
        <w:rPr>
          <w:sz w:val="20"/>
        </w:rPr>
      </w:pPr>
    </w:p>
    <w:p w14:paraId="782D8477" w14:textId="77777777" w:rsidR="00AC0DC2" w:rsidRDefault="00AC0DC2" w:rsidP="00AC0DC2">
      <w:pPr>
        <w:numPr>
          <w:ilvl w:val="0"/>
          <w:numId w:val="39"/>
        </w:numPr>
      </w:pPr>
      <w:r>
        <w:t xml:space="preserve">The checklist can be used to identify the current level of performance in </w:t>
      </w:r>
      <w:r w:rsidR="00F70A3C">
        <w:t xml:space="preserve">the </w:t>
      </w:r>
      <w:r>
        <w:t xml:space="preserve">management </w:t>
      </w:r>
      <w:r w:rsidR="00F70A3C">
        <w:t xml:space="preserve">of overhead powerlines </w:t>
      </w:r>
      <w:r>
        <w:t xml:space="preserve">at a mine </w:t>
      </w:r>
      <w:proofErr w:type="gramStart"/>
      <w:r>
        <w:t>site</w:t>
      </w:r>
      <w:r w:rsidR="0006453E">
        <w:t>s</w:t>
      </w:r>
      <w:proofErr w:type="gramEnd"/>
      <w:r>
        <w:t xml:space="preserve"> through</w:t>
      </w:r>
    </w:p>
    <w:p w14:paraId="053FC1DE" w14:textId="77777777" w:rsidR="00AC0DC2" w:rsidRDefault="00AC0DC2" w:rsidP="00AC0DC2">
      <w:pPr>
        <w:pStyle w:val="FootnoteText"/>
      </w:pPr>
    </w:p>
    <w:p w14:paraId="79FD2634" w14:textId="77777777" w:rsidR="0006453E" w:rsidRDefault="00AC0DC2" w:rsidP="00AC0DC2">
      <w:pPr>
        <w:numPr>
          <w:ilvl w:val="0"/>
          <w:numId w:val="40"/>
        </w:numPr>
        <w:tabs>
          <w:tab w:val="clear" w:pos="360"/>
          <w:tab w:val="num" w:pos="2520"/>
        </w:tabs>
        <w:ind w:left="2520"/>
      </w:pPr>
      <w:r>
        <w:t xml:space="preserve">the assessment of compliance with </w:t>
      </w:r>
      <w:r w:rsidR="0006453E">
        <w:t xml:space="preserve">the relevant </w:t>
      </w:r>
      <w:r>
        <w:t xml:space="preserve">legislative requirements </w:t>
      </w:r>
      <w:r w:rsidR="0006453E">
        <w:t xml:space="preserve">of </w:t>
      </w:r>
      <w:proofErr w:type="gramStart"/>
      <w:r>
        <w:t>the  Mines</w:t>
      </w:r>
      <w:proofErr w:type="gramEnd"/>
      <w:r>
        <w:t xml:space="preserve"> Inspection Act 1901 </w:t>
      </w:r>
      <w:r w:rsidR="00437C16">
        <w:t>and</w:t>
      </w:r>
      <w:r>
        <w:t xml:space="preserve"> General Rule 2000</w:t>
      </w:r>
      <w:r w:rsidR="0006453E">
        <w:t xml:space="preserve"> </w:t>
      </w:r>
      <w:r>
        <w:t>– including compliance with</w:t>
      </w:r>
      <w:r w:rsidR="0006453E">
        <w:t xml:space="preserve"> the Australian Standards associated with electrical installations as per </w:t>
      </w:r>
      <w:r w:rsidR="0030672B">
        <w:t>General</w:t>
      </w:r>
      <w:r w:rsidR="0006453E">
        <w:t xml:space="preserve"> Rule clause 68</w:t>
      </w:r>
      <w:r w:rsidR="00FF63D3">
        <w:t xml:space="preserve"> and reference to the Minerals Industry Safety Handbook</w:t>
      </w:r>
    </w:p>
    <w:p w14:paraId="7FAFA0CF" w14:textId="77777777" w:rsidR="00AC0DC2" w:rsidRDefault="00AC0DC2" w:rsidP="00AC0DC2">
      <w:pPr>
        <w:pStyle w:val="Header"/>
        <w:tabs>
          <w:tab w:val="clear" w:pos="4320"/>
          <w:tab w:val="clear" w:pos="8640"/>
        </w:tabs>
        <w:rPr>
          <w:sz w:val="20"/>
        </w:rPr>
      </w:pPr>
    </w:p>
    <w:p w14:paraId="0FB91239" w14:textId="77777777" w:rsidR="00AC0DC2" w:rsidRDefault="00AC0DC2" w:rsidP="00AC0DC2">
      <w:pPr>
        <w:numPr>
          <w:ilvl w:val="0"/>
          <w:numId w:val="40"/>
        </w:numPr>
        <w:tabs>
          <w:tab w:val="clear" w:pos="360"/>
          <w:tab w:val="num" w:pos="2520"/>
        </w:tabs>
        <w:ind w:left="2520"/>
      </w:pPr>
      <w:r>
        <w:t>the evaluation of the effectiveness of the current management system in place at the mine</w:t>
      </w:r>
      <w:r w:rsidR="00FF63D3">
        <w:t xml:space="preserve"> for overhead powerlines</w:t>
      </w:r>
      <w:r>
        <w:t>.</w:t>
      </w:r>
    </w:p>
    <w:p w14:paraId="49FCD346" w14:textId="77777777" w:rsidR="00AC0DC2" w:rsidRDefault="00AC0DC2" w:rsidP="00AC0DC2">
      <w:pPr>
        <w:pStyle w:val="FootnoteText"/>
      </w:pPr>
    </w:p>
    <w:p w14:paraId="0341F19C" w14:textId="77777777" w:rsidR="00AC0DC2" w:rsidRDefault="00AC0DC2" w:rsidP="00AC0DC2">
      <w:pPr>
        <w:numPr>
          <w:ilvl w:val="0"/>
          <w:numId w:val="40"/>
        </w:numPr>
        <w:tabs>
          <w:tab w:val="clear" w:pos="360"/>
          <w:tab w:val="num" w:pos="2520"/>
        </w:tabs>
        <w:ind w:left="2520"/>
      </w:pPr>
      <w:r>
        <w:t>identify strengths and weaknesses</w:t>
      </w:r>
    </w:p>
    <w:p w14:paraId="13DEA499" w14:textId="77777777" w:rsidR="00AC0DC2" w:rsidRDefault="00AC0DC2" w:rsidP="00AC0DC2">
      <w:pPr>
        <w:pStyle w:val="FootnoteText"/>
      </w:pPr>
    </w:p>
    <w:p w14:paraId="5F5D3A87" w14:textId="77777777" w:rsidR="00AC0DC2" w:rsidRDefault="00AC0DC2" w:rsidP="00FF63D3">
      <w:pPr>
        <w:numPr>
          <w:ilvl w:val="0"/>
          <w:numId w:val="40"/>
        </w:numPr>
        <w:tabs>
          <w:tab w:val="clear" w:pos="360"/>
          <w:tab w:val="num" w:pos="2520"/>
        </w:tabs>
        <w:ind w:left="2520"/>
      </w:pPr>
      <w:r>
        <w:t>provide the auditee with an opportunity to improve the</w:t>
      </w:r>
      <w:r w:rsidR="00FF63D3">
        <w:t xml:space="preserve"> management system in place at the mine for overhe</w:t>
      </w:r>
      <w:r w:rsidR="00567E5C">
        <w:t>ad powerlines</w:t>
      </w:r>
      <w:r w:rsidR="00FF63D3">
        <w:t>.</w:t>
      </w:r>
    </w:p>
    <w:p w14:paraId="169B3FB0" w14:textId="77777777" w:rsidR="00AC0DC2" w:rsidRDefault="00AC0DC2" w:rsidP="00AC0DC2"/>
    <w:p w14:paraId="5CE6F2F7" w14:textId="77777777" w:rsidR="00AC0DC2" w:rsidRDefault="00AC0DC2" w:rsidP="00AC0DC2"/>
    <w:p w14:paraId="2303D821" w14:textId="77777777" w:rsidR="00AC0DC2" w:rsidRDefault="0030672B" w:rsidP="00AC0DC2">
      <w:pPr>
        <w:numPr>
          <w:ilvl w:val="0"/>
          <w:numId w:val="41"/>
        </w:numPr>
        <w:tabs>
          <w:tab w:val="clear" w:pos="1440"/>
          <w:tab w:val="num" w:pos="374"/>
        </w:tabs>
        <w:ind w:left="374" w:hanging="374"/>
      </w:pPr>
      <w:r>
        <w:t xml:space="preserve">The checklist has </w:t>
      </w:r>
      <w:proofErr w:type="gramStart"/>
      <w:r w:rsidR="00AC0DC2">
        <w:t>a number of</w:t>
      </w:r>
      <w:proofErr w:type="gramEnd"/>
      <w:r w:rsidR="00AC0DC2">
        <w:t xml:space="preserve"> questions that may be asked by the auditor to determine the extent to which the audit criteria are fulfilled. The notes in Italics below each question are areas that the auditor should review and consider </w:t>
      </w:r>
      <w:proofErr w:type="gramStart"/>
      <w:r w:rsidR="00AC0DC2">
        <w:t>to verify</w:t>
      </w:r>
      <w:proofErr w:type="gramEnd"/>
      <w:r w:rsidR="00AC0DC2">
        <w:t xml:space="preserve"> the </w:t>
      </w:r>
      <w:r w:rsidR="00567E5C">
        <w:t xml:space="preserve">responses </w:t>
      </w:r>
      <w:r w:rsidR="00AC0DC2">
        <w:t xml:space="preserve">provided by the auditee. </w:t>
      </w:r>
    </w:p>
    <w:p w14:paraId="65874121" w14:textId="77777777" w:rsidR="00AC0DC2" w:rsidRDefault="00AC0DC2" w:rsidP="00AC0DC2">
      <w:pPr>
        <w:numPr>
          <w:ilvl w:val="0"/>
          <w:numId w:val="41"/>
        </w:numPr>
        <w:tabs>
          <w:tab w:val="clear" w:pos="1440"/>
          <w:tab w:val="num" w:pos="374"/>
        </w:tabs>
        <w:ind w:left="374" w:hanging="374"/>
      </w:pPr>
      <w:r>
        <w:lastRenderedPageBreak/>
        <w:t xml:space="preserve">The three columns headed </w:t>
      </w:r>
      <w:r>
        <w:rPr>
          <w:b/>
        </w:rPr>
        <w:t>Doc, Int and Obs</w:t>
      </w:r>
      <w:r>
        <w:t xml:space="preserve"> refer to Documents, Interview and Observations respectively. A tick should be entered in the applicable column that supports the type of evidence supplied during the audit process ie if the evidence is obtained during an interview then the </w:t>
      </w:r>
      <w:r>
        <w:rPr>
          <w:b/>
        </w:rPr>
        <w:t xml:space="preserve">Int </w:t>
      </w:r>
      <w:r>
        <w:t>column should be ticked to show that the evidence obtained was obtained by interview.</w:t>
      </w:r>
    </w:p>
    <w:p w14:paraId="10DA7259" w14:textId="77777777" w:rsidR="00AC0DC2" w:rsidRDefault="00AC0DC2" w:rsidP="00AC0DC2"/>
    <w:p w14:paraId="27616E44" w14:textId="77777777" w:rsidR="00AC0DC2" w:rsidRDefault="00AC0DC2" w:rsidP="00AC0DC2"/>
    <w:p w14:paraId="5FCFE771" w14:textId="77777777" w:rsidR="00AC0DC2" w:rsidRDefault="00AC0DC2" w:rsidP="00AC0DC2">
      <w:pPr>
        <w:numPr>
          <w:ilvl w:val="0"/>
          <w:numId w:val="41"/>
        </w:numPr>
        <w:tabs>
          <w:tab w:val="clear" w:pos="1440"/>
          <w:tab w:val="num" w:pos="374"/>
        </w:tabs>
        <w:ind w:left="374" w:hanging="374"/>
      </w:pPr>
      <w:r>
        <w:t xml:space="preserve">The column headed </w:t>
      </w:r>
      <w:r>
        <w:rPr>
          <w:b/>
        </w:rPr>
        <w:t>Audit Observations – Comments</w:t>
      </w:r>
      <w:r>
        <w:t xml:space="preserve"> is to be used by the auditor to record the audit results and evidence obtained during the audit process and to assist when writing up the audit report. This can include records, statements of fact</w:t>
      </w:r>
      <w:r w:rsidR="00567E5C">
        <w:t>, photographs</w:t>
      </w:r>
      <w:r>
        <w:t xml:space="preserve"> or other information, which are relevant to the audit criteria and are verifiable. An audit notebook may also be used to record the audit results and evidence.</w:t>
      </w:r>
    </w:p>
    <w:p w14:paraId="45EEB17E" w14:textId="77777777" w:rsidR="00AC0DC2" w:rsidRDefault="00AC0DC2" w:rsidP="00AC0DC2"/>
    <w:p w14:paraId="711C07A3" w14:textId="77777777" w:rsidR="005C48BA" w:rsidRDefault="005C48BA" w:rsidP="005C48BA">
      <w:pPr>
        <w:shd w:val="pct37" w:color="auto" w:fill="auto"/>
      </w:pPr>
      <w:r>
        <w:rPr>
          <w:rFonts w:ascii="Arial Black" w:hAnsi="Arial Black"/>
          <w:color w:val="FFFFFF"/>
        </w:rPr>
        <w:t>DISCLAIMER</w:t>
      </w:r>
    </w:p>
    <w:p w14:paraId="5B5DE263" w14:textId="77777777" w:rsidR="005C48BA" w:rsidRDefault="005C48BA" w:rsidP="005C48BA">
      <w:pPr>
        <w:jc w:val="center"/>
        <w:rPr>
          <w:rFonts w:ascii="Arial" w:hAnsi="Arial" w:cs="Arial"/>
          <w:b/>
          <w:sz w:val="18"/>
          <w:szCs w:val="18"/>
        </w:rPr>
      </w:pPr>
    </w:p>
    <w:p w14:paraId="3BC2D8A4" w14:textId="77777777" w:rsidR="005C48BA" w:rsidRPr="00A3762E" w:rsidRDefault="005C48BA" w:rsidP="005C48BA">
      <w:pPr>
        <w:rPr>
          <w:rFonts w:ascii="Arial" w:hAnsi="Arial" w:cs="Arial"/>
          <w:bCs/>
          <w:iCs/>
          <w:sz w:val="18"/>
          <w:szCs w:val="18"/>
        </w:rPr>
      </w:pPr>
    </w:p>
    <w:p w14:paraId="3CFDDBE7" w14:textId="77777777" w:rsidR="005C48BA" w:rsidRPr="008E1646" w:rsidRDefault="005C48BA" w:rsidP="005C48BA">
      <w:pPr>
        <w:rPr>
          <w:iCs/>
        </w:rPr>
      </w:pPr>
      <w:r w:rsidRPr="008E1646">
        <w:rPr>
          <w:bCs/>
          <w:iCs/>
        </w:rPr>
        <w:t xml:space="preserve">The compilation of information contained in this document relies upon material and data derived from a number of third party sources and is </w:t>
      </w:r>
      <w:r w:rsidRPr="008E1646">
        <w:rPr>
          <w:iCs/>
        </w:rPr>
        <w:t xml:space="preserve">intended as a guide only in devising risk and safety management systems for the working of mines and is not designed to replace or be used instead of an appropriately designed safety management plan for each individual mine. Users should rely on their own advice, skills and experience in applying risk and safety management systems in individual workplaces. </w:t>
      </w:r>
    </w:p>
    <w:p w14:paraId="71E9FBF7" w14:textId="77777777" w:rsidR="005C48BA" w:rsidRPr="008E1646" w:rsidRDefault="005C48BA" w:rsidP="005C48BA">
      <w:pPr>
        <w:rPr>
          <w:iCs/>
        </w:rPr>
      </w:pPr>
    </w:p>
    <w:p w14:paraId="387424C6" w14:textId="77777777" w:rsidR="005C48BA" w:rsidRPr="008E1646" w:rsidRDefault="005C48BA" w:rsidP="005C48BA">
      <w:pPr>
        <w:rPr>
          <w:iCs/>
        </w:rPr>
      </w:pPr>
      <w:r w:rsidRPr="008E1646">
        <w:rPr>
          <w:iCs/>
        </w:rPr>
        <w:t>Use of this document does not relieve the user (or a person on whose behalf it is used) of any obligation or duty that might arise under any legislation (including the Occupational Health &amp; Safety Act 2000, any other Act containing requirements relating to mine safety and any regulations and rules under those Acts) covering the activities to which this document has been or is to be applied.</w:t>
      </w:r>
    </w:p>
    <w:p w14:paraId="5AB38516" w14:textId="77777777" w:rsidR="005C48BA" w:rsidRPr="008E1646" w:rsidRDefault="005C48BA" w:rsidP="005C48BA">
      <w:pPr>
        <w:rPr>
          <w:iCs/>
        </w:rPr>
      </w:pPr>
    </w:p>
    <w:p w14:paraId="34058FEF" w14:textId="77777777" w:rsidR="005C48BA" w:rsidRPr="008E1646" w:rsidRDefault="005C48BA" w:rsidP="005C48BA">
      <w:pPr>
        <w:rPr>
          <w:bCs/>
          <w:iCs/>
        </w:rPr>
      </w:pPr>
      <w:r w:rsidRPr="008E1646">
        <w:rPr>
          <w:iCs/>
        </w:rPr>
        <w:t xml:space="preserve">The information in this document is </w:t>
      </w:r>
      <w:r w:rsidRPr="008E1646">
        <w:rPr>
          <w:bCs/>
          <w:iCs/>
        </w:rPr>
        <w:t>provided voluntarily and for information purposes only. The New South Wales Government does not guarantee that the information is complete, current or correct and accepts no responsibility for unsuitable or inaccurate material that may be encountered.</w:t>
      </w:r>
    </w:p>
    <w:p w14:paraId="546F8FBA" w14:textId="77777777" w:rsidR="005C48BA" w:rsidRPr="008E1646" w:rsidRDefault="005C48BA" w:rsidP="005C48BA">
      <w:pPr>
        <w:rPr>
          <w:bCs/>
          <w:iCs/>
        </w:rPr>
      </w:pPr>
    </w:p>
    <w:p w14:paraId="56E9AC7C" w14:textId="77777777" w:rsidR="005C48BA" w:rsidRPr="008E1646" w:rsidRDefault="005C48BA" w:rsidP="005C48BA">
      <w:pPr>
        <w:rPr>
          <w:bCs/>
          <w:iCs/>
        </w:rPr>
      </w:pPr>
      <w:r w:rsidRPr="008E1646">
        <w:rPr>
          <w:bCs/>
          <w:iCs/>
        </w:rPr>
        <w:t>Unless otherwise stated, the authorised version of all reports, guides, data and other information should be sourced from official printed versions of the agency directly. Neither the Department of Primary Industries, the New South Wales Government, nor any employee or agent of the Department, nor any author of or contributor to this document produced by the Department shall be responsible or liable for any loss, damage, personal injury or death howsoever caused.</w:t>
      </w:r>
    </w:p>
    <w:p w14:paraId="5D8AE9B0" w14:textId="77777777" w:rsidR="00AC0DC2" w:rsidRDefault="005C48BA" w:rsidP="00AC0DC2">
      <w:r w:rsidRPr="008E1646">
        <w:t xml:space="preserve">Users should always verify historical material by making and relying upon their own separate inquiries prior to making any important decisions or taking any action </w:t>
      </w:r>
      <w:proofErr w:type="gramStart"/>
      <w:r w:rsidRPr="008E1646">
        <w:t>on the basis of</w:t>
      </w:r>
      <w:proofErr w:type="gramEnd"/>
      <w:r w:rsidRPr="008E1646">
        <w:t xml:space="preserve"> this information.</w:t>
      </w:r>
    </w:p>
    <w:p w14:paraId="3533DA35" w14:textId="77777777" w:rsidR="00AC0DC2" w:rsidRDefault="005C48BA" w:rsidP="00AC0DC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790"/>
        <w:gridCol w:w="816"/>
        <w:gridCol w:w="816"/>
        <w:gridCol w:w="816"/>
        <w:gridCol w:w="5752"/>
      </w:tblGrid>
      <w:tr w:rsidR="00AC0DC2" w14:paraId="1D73894E" w14:textId="77777777" w:rsidTr="00113015">
        <w:tblPrEx>
          <w:tblCellMar>
            <w:top w:w="0" w:type="dxa"/>
            <w:bottom w:w="0" w:type="dxa"/>
          </w:tblCellMar>
        </w:tblPrEx>
        <w:trPr>
          <w:cantSplit/>
          <w:tblHeader/>
        </w:trPr>
        <w:tc>
          <w:tcPr>
            <w:tcW w:w="231" w:type="pct"/>
          </w:tcPr>
          <w:p w14:paraId="2146F1DB" w14:textId="77777777" w:rsidR="00AC0DC2" w:rsidRDefault="00AC0DC2" w:rsidP="00D02A9F">
            <w:pPr>
              <w:jc w:val="center"/>
              <w:rPr>
                <w:b/>
              </w:rPr>
            </w:pPr>
            <w:r>
              <w:rPr>
                <w:b/>
              </w:rPr>
              <w:lastRenderedPageBreak/>
              <w:t>No.</w:t>
            </w:r>
          </w:p>
        </w:tc>
        <w:tc>
          <w:tcPr>
            <w:tcW w:w="2127" w:type="pct"/>
          </w:tcPr>
          <w:p w14:paraId="39B926CA" w14:textId="77777777" w:rsidR="00AC0DC2" w:rsidRDefault="00AC0DC2" w:rsidP="00D02A9F">
            <w:pPr>
              <w:jc w:val="center"/>
              <w:rPr>
                <w:b/>
              </w:rPr>
            </w:pPr>
            <w:r>
              <w:rPr>
                <w:b/>
              </w:rPr>
              <w:t>Evidence to be obtained to va</w:t>
            </w:r>
            <w:r w:rsidR="00FF63D3">
              <w:rPr>
                <w:b/>
              </w:rPr>
              <w:t>lidate the implementation of a</w:t>
            </w:r>
            <w:r>
              <w:rPr>
                <w:b/>
              </w:rPr>
              <w:t xml:space="preserve"> Management System</w:t>
            </w:r>
            <w:r w:rsidR="00FF63D3">
              <w:rPr>
                <w:b/>
              </w:rPr>
              <w:t xml:space="preserve"> for Overhead Powerlines</w:t>
            </w:r>
            <w:r w:rsidR="00720C33">
              <w:rPr>
                <w:b/>
              </w:rPr>
              <w:t xml:space="preserve"> </w:t>
            </w:r>
          </w:p>
        </w:tc>
        <w:tc>
          <w:tcPr>
            <w:tcW w:w="193" w:type="pct"/>
          </w:tcPr>
          <w:p w14:paraId="0F11F11F" w14:textId="77777777" w:rsidR="00AC0DC2" w:rsidRDefault="00AC0DC2" w:rsidP="00D02A9F">
            <w:pPr>
              <w:ind w:left="-108" w:right="-108"/>
              <w:jc w:val="center"/>
              <w:rPr>
                <w:b/>
              </w:rPr>
            </w:pPr>
            <w:r>
              <w:rPr>
                <w:b/>
              </w:rPr>
              <w:t>Doc</w:t>
            </w:r>
          </w:p>
          <w:p w14:paraId="3E5BEEA8" w14:textId="77777777" w:rsidR="00AC0DC2" w:rsidRDefault="00AC0DC2" w:rsidP="00D02A9F">
            <w:pPr>
              <w:spacing w:before="120"/>
              <w:jc w:val="center"/>
              <w:rPr>
                <w:b/>
                <w:sz w:val="32"/>
              </w:rPr>
            </w:pPr>
          </w:p>
        </w:tc>
        <w:tc>
          <w:tcPr>
            <w:tcW w:w="193" w:type="pct"/>
          </w:tcPr>
          <w:p w14:paraId="67DF65F1" w14:textId="77777777" w:rsidR="00AC0DC2" w:rsidRDefault="00AC0DC2" w:rsidP="00D02A9F">
            <w:pPr>
              <w:ind w:left="-108" w:firstLine="108"/>
              <w:jc w:val="center"/>
              <w:rPr>
                <w:b/>
              </w:rPr>
            </w:pPr>
            <w:r>
              <w:rPr>
                <w:b/>
              </w:rPr>
              <w:t>Int</w:t>
            </w:r>
          </w:p>
          <w:p w14:paraId="0056B043" w14:textId="77777777" w:rsidR="00AC0DC2" w:rsidRDefault="00AC0DC2" w:rsidP="00D02A9F">
            <w:pPr>
              <w:jc w:val="center"/>
              <w:rPr>
                <w:b/>
              </w:rPr>
            </w:pPr>
          </w:p>
        </w:tc>
        <w:tc>
          <w:tcPr>
            <w:tcW w:w="193" w:type="pct"/>
          </w:tcPr>
          <w:p w14:paraId="18B4A86C" w14:textId="77777777" w:rsidR="00AC0DC2" w:rsidRDefault="00AC0DC2" w:rsidP="00D02A9F">
            <w:pPr>
              <w:ind w:left="-108"/>
              <w:jc w:val="center"/>
              <w:rPr>
                <w:b/>
              </w:rPr>
            </w:pPr>
            <w:r>
              <w:rPr>
                <w:b/>
              </w:rPr>
              <w:t xml:space="preserve">Obs </w:t>
            </w:r>
          </w:p>
        </w:tc>
        <w:tc>
          <w:tcPr>
            <w:tcW w:w="2062" w:type="pct"/>
          </w:tcPr>
          <w:p w14:paraId="65AE05E9" w14:textId="77777777" w:rsidR="00AC0DC2" w:rsidRDefault="00AC0DC2" w:rsidP="00D02A9F">
            <w:pPr>
              <w:jc w:val="center"/>
              <w:rPr>
                <w:b/>
              </w:rPr>
            </w:pPr>
            <w:r>
              <w:rPr>
                <w:b/>
              </w:rPr>
              <w:t>Audit Observations - Comments</w:t>
            </w:r>
          </w:p>
          <w:p w14:paraId="60259936" w14:textId="77777777" w:rsidR="00AC0DC2" w:rsidRDefault="00AC0DC2" w:rsidP="00D02A9F">
            <w:pPr>
              <w:jc w:val="center"/>
            </w:pPr>
          </w:p>
        </w:tc>
      </w:tr>
      <w:tr w:rsidR="00663DEC" w14:paraId="0FFEB0BC" w14:textId="77777777" w:rsidTr="00113015">
        <w:tblPrEx>
          <w:tblCellMar>
            <w:top w:w="0" w:type="dxa"/>
            <w:bottom w:w="0" w:type="dxa"/>
          </w:tblCellMar>
        </w:tblPrEx>
        <w:trPr>
          <w:cantSplit/>
        </w:trPr>
        <w:tc>
          <w:tcPr>
            <w:tcW w:w="231" w:type="pct"/>
          </w:tcPr>
          <w:p w14:paraId="74674342" w14:textId="77777777" w:rsidR="00663DEC" w:rsidRDefault="00663DEC" w:rsidP="00D02A9F">
            <w:pPr>
              <w:numPr>
                <w:ilvl w:val="0"/>
                <w:numId w:val="1"/>
              </w:numPr>
              <w:ind w:left="360"/>
            </w:pPr>
          </w:p>
        </w:tc>
        <w:tc>
          <w:tcPr>
            <w:tcW w:w="2127" w:type="pct"/>
          </w:tcPr>
          <w:p w14:paraId="388C3795" w14:textId="77777777" w:rsidR="00663DEC" w:rsidRDefault="00663DEC" w:rsidP="00D02A9F">
            <w:r>
              <w:t>Provide a plan of the site that shows the location of all OHL’s with their voltage, ownership and points for emergency isolation (if available).</w:t>
            </w:r>
          </w:p>
          <w:p w14:paraId="763D2BAA" w14:textId="77777777" w:rsidR="00663DEC" w:rsidRDefault="00663DEC" w:rsidP="00D02A9F"/>
          <w:p w14:paraId="23C0FF1D" w14:textId="77777777" w:rsidR="00663DEC" w:rsidRPr="003A19EE" w:rsidRDefault="00663DEC" w:rsidP="00D02A9F">
            <w:pPr>
              <w:rPr>
                <w:i/>
              </w:rPr>
            </w:pPr>
            <w:r w:rsidRPr="003A19EE">
              <w:rPr>
                <w:i/>
              </w:rPr>
              <w:t>Check:</w:t>
            </w:r>
          </w:p>
          <w:p w14:paraId="3E07B3CF" w14:textId="77777777" w:rsidR="00663DEC" w:rsidRDefault="00663DEC" w:rsidP="0032397C">
            <w:pPr>
              <w:numPr>
                <w:ilvl w:val="0"/>
                <w:numId w:val="43"/>
              </w:numPr>
              <w:rPr>
                <w:i/>
              </w:rPr>
            </w:pPr>
            <w:r w:rsidRPr="003A19EE">
              <w:rPr>
                <w:i/>
              </w:rPr>
              <w:t xml:space="preserve">ownership – who’s responsible for maintenance of the poles and for isolating power should contact be made </w:t>
            </w:r>
          </w:p>
          <w:p w14:paraId="4889CF7C" w14:textId="77777777" w:rsidR="00663DEC" w:rsidRDefault="00663DEC" w:rsidP="008E5933">
            <w:pPr>
              <w:rPr>
                <w:i/>
              </w:rPr>
            </w:pPr>
          </w:p>
          <w:p w14:paraId="69E9A63B" w14:textId="77777777" w:rsidR="00663DEC" w:rsidRPr="003A19EE" w:rsidRDefault="00663DEC" w:rsidP="008E5933">
            <w:pPr>
              <w:rPr>
                <w:i/>
              </w:rPr>
            </w:pPr>
          </w:p>
        </w:tc>
        <w:bookmarkStart w:id="2" w:name="Text1"/>
        <w:tc>
          <w:tcPr>
            <w:tcW w:w="193" w:type="pct"/>
          </w:tcPr>
          <w:p w14:paraId="439B0BA3" w14:textId="77777777" w:rsidR="00663DEC" w:rsidRDefault="00663DEC" w:rsidP="00D02A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3" w:type="pct"/>
          </w:tcPr>
          <w:p w14:paraId="2E1A3CC4" w14:textId="77777777" w:rsidR="00663DEC" w:rsidRDefault="00663DEC">
            <w:r w:rsidRPr="00A41EED">
              <w:fldChar w:fldCharType="begin">
                <w:ffData>
                  <w:name w:val="Text1"/>
                  <w:enabled/>
                  <w:calcOnExit w:val="0"/>
                  <w:textInput/>
                </w:ffData>
              </w:fldChar>
            </w:r>
            <w:r w:rsidRPr="00A41EED">
              <w:instrText xml:space="preserve"> FORMTEXT </w:instrText>
            </w:r>
            <w:r w:rsidRPr="00A41EED">
              <w:fldChar w:fldCharType="separate"/>
            </w:r>
            <w:r w:rsidRPr="00A41EED">
              <w:rPr>
                <w:noProof/>
              </w:rPr>
              <w:t> </w:t>
            </w:r>
            <w:r w:rsidRPr="00A41EED">
              <w:rPr>
                <w:noProof/>
              </w:rPr>
              <w:t> </w:t>
            </w:r>
            <w:r w:rsidRPr="00A41EED">
              <w:rPr>
                <w:noProof/>
              </w:rPr>
              <w:t> </w:t>
            </w:r>
            <w:r w:rsidRPr="00A41EED">
              <w:rPr>
                <w:noProof/>
              </w:rPr>
              <w:t> </w:t>
            </w:r>
            <w:r w:rsidRPr="00A41EED">
              <w:rPr>
                <w:noProof/>
              </w:rPr>
              <w:t> </w:t>
            </w:r>
            <w:r w:rsidRPr="00A41EED">
              <w:fldChar w:fldCharType="end"/>
            </w:r>
          </w:p>
        </w:tc>
        <w:tc>
          <w:tcPr>
            <w:tcW w:w="193" w:type="pct"/>
          </w:tcPr>
          <w:p w14:paraId="3F99E8CB" w14:textId="77777777" w:rsidR="00663DEC" w:rsidRDefault="00663DEC">
            <w:r w:rsidRPr="00A41EED">
              <w:fldChar w:fldCharType="begin">
                <w:ffData>
                  <w:name w:val="Text1"/>
                  <w:enabled/>
                  <w:calcOnExit w:val="0"/>
                  <w:textInput/>
                </w:ffData>
              </w:fldChar>
            </w:r>
            <w:r w:rsidRPr="00A41EED">
              <w:instrText xml:space="preserve"> FORMTEXT </w:instrText>
            </w:r>
            <w:r w:rsidRPr="00A41EED">
              <w:fldChar w:fldCharType="separate"/>
            </w:r>
            <w:r w:rsidRPr="00A41EED">
              <w:rPr>
                <w:noProof/>
              </w:rPr>
              <w:t> </w:t>
            </w:r>
            <w:r w:rsidRPr="00A41EED">
              <w:rPr>
                <w:noProof/>
              </w:rPr>
              <w:t> </w:t>
            </w:r>
            <w:r w:rsidRPr="00A41EED">
              <w:rPr>
                <w:noProof/>
              </w:rPr>
              <w:t> </w:t>
            </w:r>
            <w:r w:rsidRPr="00A41EED">
              <w:rPr>
                <w:noProof/>
              </w:rPr>
              <w:t> </w:t>
            </w:r>
            <w:r w:rsidRPr="00A41EED">
              <w:rPr>
                <w:noProof/>
              </w:rPr>
              <w:t> </w:t>
            </w:r>
            <w:r w:rsidRPr="00A41EED">
              <w:fldChar w:fldCharType="end"/>
            </w:r>
          </w:p>
        </w:tc>
        <w:tc>
          <w:tcPr>
            <w:tcW w:w="2062" w:type="pct"/>
          </w:tcPr>
          <w:p w14:paraId="0E84996D" w14:textId="77777777" w:rsidR="00663DEC" w:rsidRDefault="00663DE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3DEC" w14:paraId="47D34A4D" w14:textId="77777777" w:rsidTr="00113015">
        <w:tblPrEx>
          <w:tblCellMar>
            <w:top w:w="0" w:type="dxa"/>
            <w:bottom w:w="0" w:type="dxa"/>
          </w:tblCellMar>
        </w:tblPrEx>
        <w:trPr>
          <w:cantSplit/>
        </w:trPr>
        <w:tc>
          <w:tcPr>
            <w:tcW w:w="231" w:type="pct"/>
          </w:tcPr>
          <w:p w14:paraId="38CED05F" w14:textId="77777777" w:rsidR="00663DEC" w:rsidRDefault="00663DEC" w:rsidP="00D02A9F">
            <w:pPr>
              <w:numPr>
                <w:ilvl w:val="0"/>
                <w:numId w:val="1"/>
              </w:numPr>
              <w:ind w:left="360"/>
            </w:pPr>
          </w:p>
        </w:tc>
        <w:tc>
          <w:tcPr>
            <w:tcW w:w="2127" w:type="pct"/>
          </w:tcPr>
          <w:p w14:paraId="711CAF90" w14:textId="77777777" w:rsidR="00663DEC" w:rsidRDefault="00663DEC" w:rsidP="00D02A9F">
            <w:r>
              <w:t xml:space="preserve">Provide details of survey measurements of the height of the OHL’s above road or ground level in all areas along the length of the lines where traffic or vehicles may pass. </w:t>
            </w:r>
          </w:p>
          <w:p w14:paraId="74882C75" w14:textId="77777777" w:rsidR="00663DEC" w:rsidRDefault="00663DEC" w:rsidP="00D02A9F"/>
          <w:p w14:paraId="271E7C2B" w14:textId="77777777" w:rsidR="00663DEC" w:rsidRPr="003A19EE" w:rsidRDefault="00663DEC" w:rsidP="00D02A9F">
            <w:pPr>
              <w:rPr>
                <w:i/>
              </w:rPr>
            </w:pPr>
            <w:r w:rsidRPr="003A19EE">
              <w:rPr>
                <w:i/>
              </w:rPr>
              <w:t>Check:</w:t>
            </w:r>
          </w:p>
          <w:p w14:paraId="578E343E" w14:textId="77777777" w:rsidR="00663DEC" w:rsidRDefault="00663DEC" w:rsidP="003A19EE">
            <w:pPr>
              <w:numPr>
                <w:ilvl w:val="0"/>
                <w:numId w:val="43"/>
              </w:numPr>
              <w:rPr>
                <w:i/>
              </w:rPr>
            </w:pPr>
            <w:r w:rsidRPr="003A19EE">
              <w:rPr>
                <w:i/>
              </w:rPr>
              <w:t xml:space="preserve">clearance heights </w:t>
            </w:r>
            <w:r>
              <w:rPr>
                <w:i/>
              </w:rPr>
              <w:t xml:space="preserve">- </w:t>
            </w:r>
            <w:r w:rsidRPr="003A19EE">
              <w:rPr>
                <w:i/>
              </w:rPr>
              <w:t>should be shown on site plan of the OHL’s.</w:t>
            </w:r>
          </w:p>
          <w:p w14:paraId="05771853" w14:textId="77777777" w:rsidR="00663DEC" w:rsidRDefault="00663DEC" w:rsidP="008E5933">
            <w:pPr>
              <w:rPr>
                <w:i/>
              </w:rPr>
            </w:pPr>
          </w:p>
          <w:p w14:paraId="44ECEDE9" w14:textId="77777777" w:rsidR="00663DEC" w:rsidRPr="003A19EE" w:rsidRDefault="00663DEC" w:rsidP="008E5933">
            <w:pPr>
              <w:rPr>
                <w:i/>
              </w:rPr>
            </w:pPr>
          </w:p>
        </w:tc>
        <w:tc>
          <w:tcPr>
            <w:tcW w:w="193" w:type="pct"/>
          </w:tcPr>
          <w:p w14:paraId="506FE19B" w14:textId="77777777" w:rsidR="00663DEC" w:rsidRDefault="00663DEC">
            <w:r w:rsidRPr="007E5604">
              <w:fldChar w:fldCharType="begin">
                <w:ffData>
                  <w:name w:val="Text1"/>
                  <w:enabled/>
                  <w:calcOnExit w:val="0"/>
                  <w:textInput/>
                </w:ffData>
              </w:fldChar>
            </w:r>
            <w:r w:rsidRPr="007E5604">
              <w:instrText xml:space="preserve"> FORMTEXT </w:instrText>
            </w:r>
            <w:r w:rsidRPr="007E5604">
              <w:fldChar w:fldCharType="separate"/>
            </w:r>
            <w:r w:rsidRPr="007E5604">
              <w:rPr>
                <w:noProof/>
              </w:rPr>
              <w:t> </w:t>
            </w:r>
            <w:r w:rsidRPr="007E5604">
              <w:rPr>
                <w:noProof/>
              </w:rPr>
              <w:t> </w:t>
            </w:r>
            <w:r w:rsidRPr="007E5604">
              <w:rPr>
                <w:noProof/>
              </w:rPr>
              <w:t> </w:t>
            </w:r>
            <w:r w:rsidRPr="007E5604">
              <w:rPr>
                <w:noProof/>
              </w:rPr>
              <w:t> </w:t>
            </w:r>
            <w:r w:rsidRPr="007E5604">
              <w:rPr>
                <w:noProof/>
              </w:rPr>
              <w:t> </w:t>
            </w:r>
            <w:r w:rsidRPr="007E5604">
              <w:fldChar w:fldCharType="end"/>
            </w:r>
          </w:p>
        </w:tc>
        <w:tc>
          <w:tcPr>
            <w:tcW w:w="193" w:type="pct"/>
          </w:tcPr>
          <w:p w14:paraId="6F2EC89A" w14:textId="77777777" w:rsidR="00663DEC" w:rsidRDefault="00663DEC">
            <w:r w:rsidRPr="007E5604">
              <w:fldChar w:fldCharType="begin">
                <w:ffData>
                  <w:name w:val="Text1"/>
                  <w:enabled/>
                  <w:calcOnExit w:val="0"/>
                  <w:textInput/>
                </w:ffData>
              </w:fldChar>
            </w:r>
            <w:r w:rsidRPr="007E5604">
              <w:instrText xml:space="preserve"> FORMTEXT </w:instrText>
            </w:r>
            <w:r w:rsidRPr="007E5604">
              <w:fldChar w:fldCharType="separate"/>
            </w:r>
            <w:r w:rsidRPr="007E5604">
              <w:rPr>
                <w:noProof/>
              </w:rPr>
              <w:t> </w:t>
            </w:r>
            <w:r w:rsidRPr="007E5604">
              <w:rPr>
                <w:noProof/>
              </w:rPr>
              <w:t> </w:t>
            </w:r>
            <w:r w:rsidRPr="007E5604">
              <w:rPr>
                <w:noProof/>
              </w:rPr>
              <w:t> </w:t>
            </w:r>
            <w:r w:rsidRPr="007E5604">
              <w:rPr>
                <w:noProof/>
              </w:rPr>
              <w:t> </w:t>
            </w:r>
            <w:r w:rsidRPr="007E5604">
              <w:rPr>
                <w:noProof/>
              </w:rPr>
              <w:t> </w:t>
            </w:r>
            <w:r w:rsidRPr="007E5604">
              <w:fldChar w:fldCharType="end"/>
            </w:r>
          </w:p>
        </w:tc>
        <w:tc>
          <w:tcPr>
            <w:tcW w:w="193" w:type="pct"/>
          </w:tcPr>
          <w:p w14:paraId="70D2BF38" w14:textId="77777777" w:rsidR="00663DEC" w:rsidRDefault="00663DEC">
            <w:r w:rsidRPr="007E5604">
              <w:fldChar w:fldCharType="begin">
                <w:ffData>
                  <w:name w:val="Text1"/>
                  <w:enabled/>
                  <w:calcOnExit w:val="0"/>
                  <w:textInput/>
                </w:ffData>
              </w:fldChar>
            </w:r>
            <w:r w:rsidRPr="007E5604">
              <w:instrText xml:space="preserve"> FORMTEXT </w:instrText>
            </w:r>
            <w:r w:rsidRPr="007E5604">
              <w:fldChar w:fldCharType="separate"/>
            </w:r>
            <w:r w:rsidRPr="007E5604">
              <w:rPr>
                <w:noProof/>
              </w:rPr>
              <w:t> </w:t>
            </w:r>
            <w:r w:rsidRPr="007E5604">
              <w:rPr>
                <w:noProof/>
              </w:rPr>
              <w:t> </w:t>
            </w:r>
            <w:r w:rsidRPr="007E5604">
              <w:rPr>
                <w:noProof/>
              </w:rPr>
              <w:t> </w:t>
            </w:r>
            <w:r w:rsidRPr="007E5604">
              <w:rPr>
                <w:noProof/>
              </w:rPr>
              <w:t> </w:t>
            </w:r>
            <w:r w:rsidRPr="007E5604">
              <w:rPr>
                <w:noProof/>
              </w:rPr>
              <w:t> </w:t>
            </w:r>
            <w:r w:rsidRPr="007E5604">
              <w:fldChar w:fldCharType="end"/>
            </w:r>
          </w:p>
        </w:tc>
        <w:tc>
          <w:tcPr>
            <w:tcW w:w="2062" w:type="pct"/>
          </w:tcPr>
          <w:p w14:paraId="5FFEAA2C" w14:textId="77777777" w:rsidR="00663DEC" w:rsidRDefault="00663DEC">
            <w:r w:rsidRPr="007E5604">
              <w:fldChar w:fldCharType="begin">
                <w:ffData>
                  <w:name w:val="Text1"/>
                  <w:enabled/>
                  <w:calcOnExit w:val="0"/>
                  <w:textInput/>
                </w:ffData>
              </w:fldChar>
            </w:r>
            <w:r w:rsidRPr="007E5604">
              <w:instrText xml:space="preserve"> FORMTEXT </w:instrText>
            </w:r>
            <w:r w:rsidRPr="007E5604">
              <w:fldChar w:fldCharType="separate"/>
            </w:r>
            <w:r w:rsidRPr="007E5604">
              <w:rPr>
                <w:noProof/>
              </w:rPr>
              <w:t> </w:t>
            </w:r>
            <w:r w:rsidRPr="007E5604">
              <w:rPr>
                <w:noProof/>
              </w:rPr>
              <w:t> </w:t>
            </w:r>
            <w:r w:rsidRPr="007E5604">
              <w:rPr>
                <w:noProof/>
              </w:rPr>
              <w:t> </w:t>
            </w:r>
            <w:r w:rsidRPr="007E5604">
              <w:rPr>
                <w:noProof/>
              </w:rPr>
              <w:t> </w:t>
            </w:r>
            <w:r w:rsidRPr="007E5604">
              <w:rPr>
                <w:noProof/>
              </w:rPr>
              <w:t> </w:t>
            </w:r>
            <w:r w:rsidRPr="007E5604">
              <w:fldChar w:fldCharType="end"/>
            </w:r>
          </w:p>
        </w:tc>
      </w:tr>
      <w:tr w:rsidR="00663DEC" w14:paraId="16F9C1C5" w14:textId="77777777" w:rsidTr="00113015">
        <w:tblPrEx>
          <w:tblCellMar>
            <w:top w:w="0" w:type="dxa"/>
            <w:bottom w:w="0" w:type="dxa"/>
          </w:tblCellMar>
        </w:tblPrEx>
        <w:trPr>
          <w:cantSplit/>
        </w:trPr>
        <w:tc>
          <w:tcPr>
            <w:tcW w:w="231" w:type="pct"/>
          </w:tcPr>
          <w:p w14:paraId="0FD65088" w14:textId="77777777" w:rsidR="00663DEC" w:rsidRDefault="00663DEC" w:rsidP="00D02A9F">
            <w:pPr>
              <w:numPr>
                <w:ilvl w:val="0"/>
                <w:numId w:val="1"/>
              </w:numPr>
              <w:ind w:left="360"/>
            </w:pPr>
          </w:p>
        </w:tc>
        <w:tc>
          <w:tcPr>
            <w:tcW w:w="2127" w:type="pct"/>
          </w:tcPr>
          <w:p w14:paraId="2BDC1BBE" w14:textId="77777777" w:rsidR="00663DEC" w:rsidRDefault="00663DEC" w:rsidP="00D02A9F">
            <w:r>
              <w:t xml:space="preserve">Demonstrate that a risk assessment has been carried out that identifies all possible activities whereby equipment may </w:t>
            </w:r>
            <w:proofErr w:type="gramStart"/>
            <w:r>
              <w:t>make contact with</w:t>
            </w:r>
            <w:proofErr w:type="gramEnd"/>
            <w:r>
              <w:t xml:space="preserve"> overhead powerlines, power poles and transformers.</w:t>
            </w:r>
          </w:p>
          <w:p w14:paraId="3621138D" w14:textId="77777777" w:rsidR="00663DEC" w:rsidRDefault="00663DEC" w:rsidP="00D02A9F"/>
          <w:p w14:paraId="2DF7E5A9" w14:textId="77777777" w:rsidR="00663DEC" w:rsidRDefault="00663DEC" w:rsidP="00D02A9F">
            <w:pPr>
              <w:rPr>
                <w:i/>
              </w:rPr>
            </w:pPr>
            <w:proofErr w:type="gramStart"/>
            <w:r>
              <w:rPr>
                <w:i/>
              </w:rPr>
              <w:t>Check  for</w:t>
            </w:r>
            <w:proofErr w:type="gramEnd"/>
            <w:r>
              <w:rPr>
                <w:i/>
              </w:rPr>
              <w:t xml:space="preserve"> the following: </w:t>
            </w:r>
          </w:p>
          <w:p w14:paraId="1A324B48" w14:textId="77777777" w:rsidR="00663DEC" w:rsidRDefault="00663DEC" w:rsidP="00D02A9F">
            <w:pPr>
              <w:numPr>
                <w:ilvl w:val="0"/>
                <w:numId w:val="5"/>
              </w:numPr>
              <w:rPr>
                <w:i/>
              </w:rPr>
            </w:pPr>
            <w:r>
              <w:rPr>
                <w:i/>
              </w:rPr>
              <w:t xml:space="preserve">risk assessments - to </w:t>
            </w:r>
            <w:smartTag w:uri="urn:schemas-microsoft-com:office:smarttags" w:element="stockticker">
              <w:r>
                <w:rPr>
                  <w:i/>
                </w:rPr>
                <w:t>MDG</w:t>
              </w:r>
            </w:smartTag>
            <w:r>
              <w:rPr>
                <w:i/>
              </w:rPr>
              <w:t xml:space="preserve"> 1010 &amp; AS 4360 </w:t>
            </w:r>
            <w:proofErr w:type="gramStart"/>
            <w:r>
              <w:rPr>
                <w:i/>
              </w:rPr>
              <w:t>standard</w:t>
            </w:r>
            <w:proofErr w:type="gramEnd"/>
            <w:r>
              <w:rPr>
                <w:i/>
              </w:rPr>
              <w:t xml:space="preserve"> </w:t>
            </w:r>
          </w:p>
          <w:p w14:paraId="167EB631" w14:textId="77777777" w:rsidR="00663DEC" w:rsidRDefault="00663DEC" w:rsidP="00D02A9F">
            <w:pPr>
              <w:numPr>
                <w:ilvl w:val="0"/>
                <w:numId w:val="5"/>
              </w:numPr>
              <w:rPr>
                <w:i/>
              </w:rPr>
            </w:pPr>
            <w:r>
              <w:rPr>
                <w:i/>
              </w:rPr>
              <w:t>competent persons involved in RA</w:t>
            </w:r>
          </w:p>
          <w:p w14:paraId="16202FA6" w14:textId="77777777" w:rsidR="00663DEC" w:rsidRDefault="00663DEC" w:rsidP="00D02A9F">
            <w:pPr>
              <w:rPr>
                <w:i/>
              </w:rPr>
            </w:pPr>
            <w:r>
              <w:rPr>
                <w:i/>
              </w:rPr>
              <w:t>Consider:</w:t>
            </w:r>
          </w:p>
          <w:p w14:paraId="6BD0AF78" w14:textId="77777777" w:rsidR="00663DEC" w:rsidRDefault="00663DEC" w:rsidP="00D02A9F">
            <w:pPr>
              <w:numPr>
                <w:ilvl w:val="0"/>
                <w:numId w:val="6"/>
              </w:numPr>
              <w:rPr>
                <w:i/>
              </w:rPr>
            </w:pPr>
            <w:r>
              <w:rPr>
                <w:i/>
              </w:rPr>
              <w:t>Identification of possible activities</w:t>
            </w:r>
          </w:p>
          <w:p w14:paraId="3FE88954" w14:textId="77777777" w:rsidR="00663DEC" w:rsidRDefault="00663DEC" w:rsidP="00D02A9F">
            <w:pPr>
              <w:numPr>
                <w:ilvl w:val="0"/>
                <w:numId w:val="6"/>
              </w:numPr>
              <w:rPr>
                <w:i/>
              </w:rPr>
            </w:pPr>
            <w:r>
              <w:rPr>
                <w:i/>
              </w:rPr>
              <w:t xml:space="preserve">The fully extendable height of all equipment on site or to be brought on site is identified </w:t>
            </w:r>
            <w:proofErr w:type="gramStart"/>
            <w:r>
              <w:rPr>
                <w:i/>
              </w:rPr>
              <w:t>and  measured</w:t>
            </w:r>
            <w:proofErr w:type="gramEnd"/>
            <w:r>
              <w:rPr>
                <w:i/>
              </w:rPr>
              <w:t xml:space="preserve"> </w:t>
            </w:r>
          </w:p>
          <w:p w14:paraId="56E9235F" w14:textId="77777777" w:rsidR="00663DEC" w:rsidRDefault="00663DEC" w:rsidP="00D02A9F">
            <w:pPr>
              <w:numPr>
                <w:ilvl w:val="0"/>
                <w:numId w:val="6"/>
              </w:numPr>
              <w:rPr>
                <w:i/>
              </w:rPr>
            </w:pPr>
            <w:r>
              <w:rPr>
                <w:i/>
              </w:rPr>
              <w:t>Assessment of risks</w:t>
            </w:r>
          </w:p>
          <w:p w14:paraId="48FED4C5" w14:textId="77777777" w:rsidR="00663DEC" w:rsidRDefault="00663DEC" w:rsidP="00D02A9F">
            <w:pPr>
              <w:numPr>
                <w:ilvl w:val="0"/>
                <w:numId w:val="6"/>
              </w:numPr>
              <w:rPr>
                <w:i/>
              </w:rPr>
            </w:pPr>
            <w:r>
              <w:rPr>
                <w:i/>
              </w:rPr>
              <w:t>Use of hierarchy of controls</w:t>
            </w:r>
          </w:p>
          <w:p w14:paraId="73355A90" w14:textId="77777777" w:rsidR="00663DEC" w:rsidRDefault="00663DEC" w:rsidP="00D02A9F">
            <w:pPr>
              <w:numPr>
                <w:ilvl w:val="0"/>
                <w:numId w:val="6"/>
              </w:numPr>
              <w:rPr>
                <w:i/>
              </w:rPr>
            </w:pPr>
            <w:r>
              <w:rPr>
                <w:i/>
              </w:rPr>
              <w:t>Implementation of controls. These should include:</w:t>
            </w:r>
          </w:p>
          <w:p w14:paraId="60E02DB6" w14:textId="77777777" w:rsidR="00663DEC" w:rsidRDefault="00663DEC" w:rsidP="008E5933">
            <w:pPr>
              <w:numPr>
                <w:ilvl w:val="2"/>
                <w:numId w:val="6"/>
              </w:numPr>
              <w:rPr>
                <w:i/>
              </w:rPr>
            </w:pPr>
            <w:r>
              <w:rPr>
                <w:i/>
              </w:rPr>
              <w:t>restricted access zones with an entry permit system</w:t>
            </w:r>
          </w:p>
          <w:p w14:paraId="1346926F" w14:textId="77777777" w:rsidR="00663DEC" w:rsidRDefault="00663DEC" w:rsidP="008E5933">
            <w:pPr>
              <w:numPr>
                <w:ilvl w:val="2"/>
                <w:numId w:val="6"/>
              </w:numPr>
              <w:rPr>
                <w:i/>
              </w:rPr>
            </w:pPr>
            <w:r>
              <w:rPr>
                <w:i/>
              </w:rPr>
              <w:t xml:space="preserve">barriers to </w:t>
            </w:r>
            <w:proofErr w:type="gramStart"/>
            <w:r>
              <w:rPr>
                <w:i/>
              </w:rPr>
              <w:t>pre vent</w:t>
            </w:r>
            <w:proofErr w:type="gramEnd"/>
            <w:r>
              <w:rPr>
                <w:i/>
              </w:rPr>
              <w:t xml:space="preserve"> collision with poles &amp; transformers.</w:t>
            </w:r>
          </w:p>
          <w:p w14:paraId="156C74B5" w14:textId="77777777" w:rsidR="00663DEC" w:rsidRDefault="00663DEC" w:rsidP="008E5933">
            <w:pPr>
              <w:numPr>
                <w:ilvl w:val="2"/>
                <w:numId w:val="6"/>
              </w:numPr>
              <w:rPr>
                <w:i/>
              </w:rPr>
            </w:pPr>
            <w:r>
              <w:rPr>
                <w:i/>
              </w:rPr>
              <w:t>specified clearances from OHL’s (determined by a competent electrical engineer).</w:t>
            </w:r>
          </w:p>
          <w:p w14:paraId="7CC6090F" w14:textId="77777777" w:rsidR="00663DEC" w:rsidRDefault="00663DEC" w:rsidP="00D02A9F">
            <w:pPr>
              <w:rPr>
                <w:i/>
              </w:rPr>
            </w:pPr>
          </w:p>
          <w:p w14:paraId="54568553" w14:textId="77777777" w:rsidR="00663DEC" w:rsidRDefault="00663DEC" w:rsidP="00D02A9F">
            <w:pPr>
              <w:rPr>
                <w:i/>
              </w:rPr>
            </w:pPr>
          </w:p>
        </w:tc>
        <w:tc>
          <w:tcPr>
            <w:tcW w:w="193" w:type="pct"/>
          </w:tcPr>
          <w:p w14:paraId="1645AB2E" w14:textId="77777777" w:rsidR="00663DEC" w:rsidRDefault="00663DEC">
            <w:r w:rsidRPr="0009784F">
              <w:fldChar w:fldCharType="begin">
                <w:ffData>
                  <w:name w:val=""/>
                  <w:enabled/>
                  <w:calcOnExit w:val="0"/>
                  <w:textInput/>
                </w:ffData>
              </w:fldChar>
            </w:r>
            <w:r w:rsidRPr="0009784F">
              <w:instrText xml:space="preserve"> FORMTEXT </w:instrText>
            </w:r>
            <w:r w:rsidRPr="0009784F">
              <w:fldChar w:fldCharType="separate"/>
            </w:r>
            <w:r w:rsidRPr="0009784F">
              <w:rPr>
                <w:noProof/>
              </w:rPr>
              <w:t> </w:t>
            </w:r>
            <w:r w:rsidRPr="0009784F">
              <w:rPr>
                <w:noProof/>
              </w:rPr>
              <w:t> </w:t>
            </w:r>
            <w:r w:rsidRPr="0009784F">
              <w:rPr>
                <w:noProof/>
              </w:rPr>
              <w:t> </w:t>
            </w:r>
            <w:r w:rsidRPr="0009784F">
              <w:rPr>
                <w:noProof/>
              </w:rPr>
              <w:t> </w:t>
            </w:r>
            <w:r w:rsidRPr="0009784F">
              <w:rPr>
                <w:noProof/>
              </w:rPr>
              <w:t> </w:t>
            </w:r>
            <w:r w:rsidRPr="0009784F">
              <w:fldChar w:fldCharType="end"/>
            </w:r>
          </w:p>
        </w:tc>
        <w:tc>
          <w:tcPr>
            <w:tcW w:w="193" w:type="pct"/>
          </w:tcPr>
          <w:p w14:paraId="09C4B804" w14:textId="77777777" w:rsidR="00663DEC" w:rsidRDefault="00663DEC">
            <w:r w:rsidRPr="0009784F">
              <w:fldChar w:fldCharType="begin">
                <w:ffData>
                  <w:name w:val=""/>
                  <w:enabled/>
                  <w:calcOnExit w:val="0"/>
                  <w:textInput/>
                </w:ffData>
              </w:fldChar>
            </w:r>
            <w:r w:rsidRPr="0009784F">
              <w:instrText xml:space="preserve"> FORMTEXT </w:instrText>
            </w:r>
            <w:r w:rsidRPr="0009784F">
              <w:fldChar w:fldCharType="separate"/>
            </w:r>
            <w:r w:rsidRPr="0009784F">
              <w:rPr>
                <w:noProof/>
              </w:rPr>
              <w:t> </w:t>
            </w:r>
            <w:r w:rsidRPr="0009784F">
              <w:rPr>
                <w:noProof/>
              </w:rPr>
              <w:t> </w:t>
            </w:r>
            <w:r w:rsidRPr="0009784F">
              <w:rPr>
                <w:noProof/>
              </w:rPr>
              <w:t> </w:t>
            </w:r>
            <w:r w:rsidRPr="0009784F">
              <w:rPr>
                <w:noProof/>
              </w:rPr>
              <w:t> </w:t>
            </w:r>
            <w:r w:rsidRPr="0009784F">
              <w:rPr>
                <w:noProof/>
              </w:rPr>
              <w:t> </w:t>
            </w:r>
            <w:r w:rsidRPr="0009784F">
              <w:fldChar w:fldCharType="end"/>
            </w:r>
          </w:p>
        </w:tc>
        <w:tc>
          <w:tcPr>
            <w:tcW w:w="193" w:type="pct"/>
          </w:tcPr>
          <w:p w14:paraId="5AD41CAF" w14:textId="77777777" w:rsidR="00663DEC" w:rsidRDefault="00663DEC">
            <w:r w:rsidRPr="0009784F">
              <w:fldChar w:fldCharType="begin">
                <w:ffData>
                  <w:name w:val=""/>
                  <w:enabled/>
                  <w:calcOnExit w:val="0"/>
                  <w:textInput/>
                </w:ffData>
              </w:fldChar>
            </w:r>
            <w:r w:rsidRPr="0009784F">
              <w:instrText xml:space="preserve"> FORMTEXT </w:instrText>
            </w:r>
            <w:r w:rsidRPr="0009784F">
              <w:fldChar w:fldCharType="separate"/>
            </w:r>
            <w:r w:rsidRPr="0009784F">
              <w:rPr>
                <w:noProof/>
              </w:rPr>
              <w:t> </w:t>
            </w:r>
            <w:r w:rsidRPr="0009784F">
              <w:rPr>
                <w:noProof/>
              </w:rPr>
              <w:t> </w:t>
            </w:r>
            <w:r w:rsidRPr="0009784F">
              <w:rPr>
                <w:noProof/>
              </w:rPr>
              <w:t> </w:t>
            </w:r>
            <w:r w:rsidRPr="0009784F">
              <w:rPr>
                <w:noProof/>
              </w:rPr>
              <w:t> </w:t>
            </w:r>
            <w:r w:rsidRPr="0009784F">
              <w:rPr>
                <w:noProof/>
              </w:rPr>
              <w:t> </w:t>
            </w:r>
            <w:r w:rsidRPr="0009784F">
              <w:fldChar w:fldCharType="end"/>
            </w:r>
          </w:p>
        </w:tc>
        <w:tc>
          <w:tcPr>
            <w:tcW w:w="2062" w:type="pct"/>
          </w:tcPr>
          <w:p w14:paraId="165D5E5D" w14:textId="77777777" w:rsidR="00663DEC" w:rsidRDefault="00663DEC">
            <w:r w:rsidRPr="0009784F">
              <w:fldChar w:fldCharType="begin">
                <w:ffData>
                  <w:name w:val=""/>
                  <w:enabled/>
                  <w:calcOnExit w:val="0"/>
                  <w:textInput/>
                </w:ffData>
              </w:fldChar>
            </w:r>
            <w:r w:rsidRPr="0009784F">
              <w:instrText xml:space="preserve"> FORMTEXT </w:instrText>
            </w:r>
            <w:r w:rsidRPr="0009784F">
              <w:fldChar w:fldCharType="separate"/>
            </w:r>
            <w:r w:rsidRPr="0009784F">
              <w:rPr>
                <w:noProof/>
              </w:rPr>
              <w:t> </w:t>
            </w:r>
            <w:r w:rsidRPr="0009784F">
              <w:rPr>
                <w:noProof/>
              </w:rPr>
              <w:t> </w:t>
            </w:r>
            <w:r w:rsidRPr="0009784F">
              <w:rPr>
                <w:noProof/>
              </w:rPr>
              <w:t> </w:t>
            </w:r>
            <w:r w:rsidRPr="0009784F">
              <w:rPr>
                <w:noProof/>
              </w:rPr>
              <w:t> </w:t>
            </w:r>
            <w:r w:rsidRPr="0009784F">
              <w:rPr>
                <w:noProof/>
              </w:rPr>
              <w:t> </w:t>
            </w:r>
            <w:r w:rsidRPr="0009784F">
              <w:fldChar w:fldCharType="end"/>
            </w:r>
          </w:p>
        </w:tc>
      </w:tr>
      <w:tr w:rsidR="00663DEC" w14:paraId="43E2769B" w14:textId="77777777" w:rsidTr="00113015">
        <w:tblPrEx>
          <w:tblCellMar>
            <w:top w:w="0" w:type="dxa"/>
            <w:bottom w:w="0" w:type="dxa"/>
          </w:tblCellMar>
        </w:tblPrEx>
        <w:trPr>
          <w:cantSplit/>
        </w:trPr>
        <w:tc>
          <w:tcPr>
            <w:tcW w:w="231" w:type="pct"/>
          </w:tcPr>
          <w:p w14:paraId="068B6DF3" w14:textId="77777777" w:rsidR="00663DEC" w:rsidRDefault="00663DEC" w:rsidP="00D02A9F">
            <w:pPr>
              <w:numPr>
                <w:ilvl w:val="0"/>
                <w:numId w:val="1"/>
              </w:numPr>
              <w:ind w:left="360"/>
            </w:pPr>
          </w:p>
        </w:tc>
        <w:tc>
          <w:tcPr>
            <w:tcW w:w="2127" w:type="pct"/>
          </w:tcPr>
          <w:p w14:paraId="2E05AC6A" w14:textId="77777777" w:rsidR="00663DEC" w:rsidRDefault="00663DEC" w:rsidP="00D02A9F">
            <w:r>
              <w:t>Demonstrate that an OHL Management Plan has been prepared from the results of a risk assessment.</w:t>
            </w:r>
          </w:p>
          <w:p w14:paraId="2AB42DA2" w14:textId="77777777" w:rsidR="00663DEC" w:rsidRDefault="00663DEC" w:rsidP="00D02A9F">
            <w:pPr>
              <w:rPr>
                <w:i/>
              </w:rPr>
            </w:pPr>
          </w:p>
          <w:p w14:paraId="5D47727F" w14:textId="77777777" w:rsidR="00663DEC" w:rsidRDefault="00663DEC" w:rsidP="00D02A9F">
            <w:pPr>
              <w:rPr>
                <w:i/>
              </w:rPr>
            </w:pPr>
            <w:r>
              <w:rPr>
                <w:i/>
              </w:rPr>
              <w:t>Check for the following</w:t>
            </w:r>
          </w:p>
          <w:p w14:paraId="19005964" w14:textId="77777777" w:rsidR="00663DEC" w:rsidRDefault="00663DEC" w:rsidP="00D02A9F">
            <w:pPr>
              <w:numPr>
                <w:ilvl w:val="0"/>
                <w:numId w:val="21"/>
              </w:numPr>
              <w:rPr>
                <w:i/>
              </w:rPr>
            </w:pPr>
            <w:r>
              <w:rPr>
                <w:i/>
              </w:rPr>
              <w:t xml:space="preserve">life cycle approach – design to initiation &amp; review </w:t>
            </w:r>
          </w:p>
          <w:p w14:paraId="3D721058" w14:textId="77777777" w:rsidR="00663DEC" w:rsidRDefault="00663DEC" w:rsidP="00D02A9F">
            <w:pPr>
              <w:rPr>
                <w:i/>
              </w:rPr>
            </w:pPr>
          </w:p>
          <w:p w14:paraId="5BE9D097" w14:textId="77777777" w:rsidR="00663DEC" w:rsidRDefault="00663DEC" w:rsidP="00D02A9F">
            <w:pPr>
              <w:rPr>
                <w:i/>
              </w:rPr>
            </w:pPr>
            <w:r>
              <w:rPr>
                <w:i/>
              </w:rPr>
              <w:t>This may include:</w:t>
            </w:r>
          </w:p>
          <w:p w14:paraId="33F41BC7" w14:textId="77777777" w:rsidR="00663DEC" w:rsidRDefault="00663DEC" w:rsidP="00D02A9F">
            <w:pPr>
              <w:numPr>
                <w:ilvl w:val="0"/>
                <w:numId w:val="21"/>
              </w:numPr>
              <w:rPr>
                <w:i/>
              </w:rPr>
            </w:pPr>
            <w:r>
              <w:rPr>
                <w:i/>
              </w:rPr>
              <w:t>Traffic management plan</w:t>
            </w:r>
          </w:p>
          <w:p w14:paraId="36DA82DA" w14:textId="77777777" w:rsidR="00663DEC" w:rsidRDefault="00663DEC" w:rsidP="00D02A9F">
            <w:pPr>
              <w:numPr>
                <w:ilvl w:val="0"/>
                <w:numId w:val="21"/>
              </w:numPr>
              <w:rPr>
                <w:i/>
              </w:rPr>
            </w:pPr>
            <w:r>
              <w:rPr>
                <w:i/>
              </w:rPr>
              <w:t>Plan for use of specific equipment not used on a day basis eg. cranes</w:t>
            </w:r>
          </w:p>
          <w:p w14:paraId="77DAABB3" w14:textId="77777777" w:rsidR="00663DEC" w:rsidRDefault="00663DEC" w:rsidP="00D02A9F">
            <w:pPr>
              <w:numPr>
                <w:ilvl w:val="0"/>
                <w:numId w:val="21"/>
              </w:numPr>
              <w:rPr>
                <w:i/>
              </w:rPr>
            </w:pPr>
            <w:r>
              <w:rPr>
                <w:i/>
              </w:rPr>
              <w:t>Permit entry zones for travel under certain OHL’s</w:t>
            </w:r>
          </w:p>
          <w:p w14:paraId="1AF9EF4F" w14:textId="77777777" w:rsidR="00663DEC" w:rsidRDefault="00663DEC" w:rsidP="00D02A9F">
            <w:pPr>
              <w:numPr>
                <w:ilvl w:val="0"/>
                <w:numId w:val="21"/>
              </w:numPr>
              <w:rPr>
                <w:i/>
              </w:rPr>
            </w:pPr>
            <w:r>
              <w:rPr>
                <w:i/>
              </w:rPr>
              <w:t>Permit entry zones for operating equipment (especially equipment that can lift or dump) within 10 metres of OHL’s.</w:t>
            </w:r>
          </w:p>
          <w:p w14:paraId="015E7827" w14:textId="77777777" w:rsidR="00663DEC" w:rsidRDefault="00663DEC" w:rsidP="00D02A9F">
            <w:pPr>
              <w:numPr>
                <w:ilvl w:val="0"/>
                <w:numId w:val="21"/>
              </w:numPr>
              <w:rPr>
                <w:i/>
              </w:rPr>
            </w:pPr>
            <w:r>
              <w:rPr>
                <w:i/>
              </w:rPr>
              <w:t>No dump areas under OHL’s or within 10 metres.</w:t>
            </w:r>
          </w:p>
          <w:p w14:paraId="20342A77" w14:textId="77777777" w:rsidR="00663DEC" w:rsidRDefault="00663DEC" w:rsidP="00D02A9F">
            <w:pPr>
              <w:numPr>
                <w:ilvl w:val="0"/>
                <w:numId w:val="21"/>
              </w:numPr>
              <w:rPr>
                <w:i/>
              </w:rPr>
            </w:pPr>
            <w:r>
              <w:rPr>
                <w:i/>
              </w:rPr>
              <w:t>No storage area under OHL’s or within 10 metres.</w:t>
            </w:r>
          </w:p>
          <w:p w14:paraId="0C4DD6D9" w14:textId="77777777" w:rsidR="00663DEC" w:rsidRDefault="00663DEC" w:rsidP="00D02A9F">
            <w:pPr>
              <w:numPr>
                <w:ilvl w:val="0"/>
                <w:numId w:val="21"/>
              </w:numPr>
              <w:rPr>
                <w:i/>
              </w:rPr>
            </w:pPr>
            <w:r>
              <w:rPr>
                <w:i/>
              </w:rPr>
              <w:t xml:space="preserve">Maintenance plan for power poles – to ensure regular inspection </w:t>
            </w:r>
          </w:p>
          <w:p w14:paraId="213809FB" w14:textId="77777777" w:rsidR="00663DEC" w:rsidRDefault="00663DEC" w:rsidP="00D02A9F">
            <w:pPr>
              <w:numPr>
                <w:ilvl w:val="0"/>
                <w:numId w:val="21"/>
              </w:numPr>
              <w:rPr>
                <w:i/>
              </w:rPr>
            </w:pPr>
            <w:r>
              <w:rPr>
                <w:i/>
              </w:rPr>
              <w:t xml:space="preserve">Emergency Response Plan – to address such possible occurrences as: lines down, equipment into poles and lines, fires in vicinity of energised lines. </w:t>
            </w:r>
          </w:p>
          <w:p w14:paraId="7DE3946B" w14:textId="77777777" w:rsidR="00663DEC" w:rsidRDefault="00663DEC" w:rsidP="00D02A9F">
            <w:pPr>
              <w:rPr>
                <w:i/>
              </w:rPr>
            </w:pPr>
          </w:p>
        </w:tc>
        <w:tc>
          <w:tcPr>
            <w:tcW w:w="193" w:type="pct"/>
          </w:tcPr>
          <w:p w14:paraId="1EC1D834" w14:textId="77777777" w:rsidR="00663DEC" w:rsidRDefault="00663DEC">
            <w:r w:rsidRPr="00EC4F49">
              <w:fldChar w:fldCharType="begin">
                <w:ffData>
                  <w:name w:val=""/>
                  <w:enabled/>
                  <w:calcOnExit w:val="0"/>
                  <w:textInput/>
                </w:ffData>
              </w:fldChar>
            </w:r>
            <w:r w:rsidRPr="00EC4F49">
              <w:instrText xml:space="preserve"> FORMTEXT </w:instrText>
            </w:r>
            <w:r w:rsidRPr="00EC4F49">
              <w:fldChar w:fldCharType="separate"/>
            </w:r>
            <w:r w:rsidRPr="00EC4F49">
              <w:rPr>
                <w:noProof/>
              </w:rPr>
              <w:t> </w:t>
            </w:r>
            <w:r w:rsidRPr="00EC4F49">
              <w:rPr>
                <w:noProof/>
              </w:rPr>
              <w:t> </w:t>
            </w:r>
            <w:r w:rsidRPr="00EC4F49">
              <w:rPr>
                <w:noProof/>
              </w:rPr>
              <w:t> </w:t>
            </w:r>
            <w:r w:rsidRPr="00EC4F49">
              <w:rPr>
                <w:noProof/>
              </w:rPr>
              <w:t> </w:t>
            </w:r>
            <w:r w:rsidRPr="00EC4F49">
              <w:rPr>
                <w:noProof/>
              </w:rPr>
              <w:t> </w:t>
            </w:r>
            <w:r w:rsidRPr="00EC4F49">
              <w:fldChar w:fldCharType="end"/>
            </w:r>
          </w:p>
        </w:tc>
        <w:tc>
          <w:tcPr>
            <w:tcW w:w="193" w:type="pct"/>
          </w:tcPr>
          <w:p w14:paraId="0D900069" w14:textId="77777777" w:rsidR="00663DEC" w:rsidRDefault="00663DEC">
            <w:r w:rsidRPr="00EC4F49">
              <w:fldChar w:fldCharType="begin">
                <w:ffData>
                  <w:name w:val=""/>
                  <w:enabled/>
                  <w:calcOnExit w:val="0"/>
                  <w:textInput/>
                </w:ffData>
              </w:fldChar>
            </w:r>
            <w:r w:rsidRPr="00EC4F49">
              <w:instrText xml:space="preserve"> FORMTEXT </w:instrText>
            </w:r>
            <w:r w:rsidRPr="00EC4F49">
              <w:fldChar w:fldCharType="separate"/>
            </w:r>
            <w:r w:rsidRPr="00EC4F49">
              <w:rPr>
                <w:noProof/>
              </w:rPr>
              <w:t> </w:t>
            </w:r>
            <w:r w:rsidRPr="00EC4F49">
              <w:rPr>
                <w:noProof/>
              </w:rPr>
              <w:t> </w:t>
            </w:r>
            <w:r w:rsidRPr="00EC4F49">
              <w:rPr>
                <w:noProof/>
              </w:rPr>
              <w:t> </w:t>
            </w:r>
            <w:r w:rsidRPr="00EC4F49">
              <w:rPr>
                <w:noProof/>
              </w:rPr>
              <w:t> </w:t>
            </w:r>
            <w:r w:rsidRPr="00EC4F49">
              <w:rPr>
                <w:noProof/>
              </w:rPr>
              <w:t> </w:t>
            </w:r>
            <w:r w:rsidRPr="00EC4F49">
              <w:fldChar w:fldCharType="end"/>
            </w:r>
          </w:p>
        </w:tc>
        <w:tc>
          <w:tcPr>
            <w:tcW w:w="193" w:type="pct"/>
          </w:tcPr>
          <w:p w14:paraId="686C747D" w14:textId="77777777" w:rsidR="00663DEC" w:rsidRDefault="00663DEC">
            <w:r w:rsidRPr="00EC4F49">
              <w:fldChar w:fldCharType="begin">
                <w:ffData>
                  <w:name w:val=""/>
                  <w:enabled/>
                  <w:calcOnExit w:val="0"/>
                  <w:textInput/>
                </w:ffData>
              </w:fldChar>
            </w:r>
            <w:r w:rsidRPr="00EC4F49">
              <w:instrText xml:space="preserve"> FORMTEXT </w:instrText>
            </w:r>
            <w:r w:rsidRPr="00EC4F49">
              <w:fldChar w:fldCharType="separate"/>
            </w:r>
            <w:r w:rsidRPr="00EC4F49">
              <w:rPr>
                <w:noProof/>
              </w:rPr>
              <w:t> </w:t>
            </w:r>
            <w:r w:rsidRPr="00EC4F49">
              <w:rPr>
                <w:noProof/>
              </w:rPr>
              <w:t> </w:t>
            </w:r>
            <w:r w:rsidRPr="00EC4F49">
              <w:rPr>
                <w:noProof/>
              </w:rPr>
              <w:t> </w:t>
            </w:r>
            <w:r w:rsidRPr="00EC4F49">
              <w:rPr>
                <w:noProof/>
              </w:rPr>
              <w:t> </w:t>
            </w:r>
            <w:r w:rsidRPr="00EC4F49">
              <w:rPr>
                <w:noProof/>
              </w:rPr>
              <w:t> </w:t>
            </w:r>
            <w:r w:rsidRPr="00EC4F49">
              <w:fldChar w:fldCharType="end"/>
            </w:r>
          </w:p>
        </w:tc>
        <w:tc>
          <w:tcPr>
            <w:tcW w:w="2062" w:type="pct"/>
          </w:tcPr>
          <w:p w14:paraId="23BDD008" w14:textId="77777777" w:rsidR="00663DEC" w:rsidRDefault="00663DEC">
            <w:r w:rsidRPr="00EC4F49">
              <w:fldChar w:fldCharType="begin">
                <w:ffData>
                  <w:name w:val=""/>
                  <w:enabled/>
                  <w:calcOnExit w:val="0"/>
                  <w:textInput/>
                </w:ffData>
              </w:fldChar>
            </w:r>
            <w:r w:rsidRPr="00EC4F49">
              <w:instrText xml:space="preserve"> FORMTEXT </w:instrText>
            </w:r>
            <w:r w:rsidRPr="00EC4F49">
              <w:fldChar w:fldCharType="separate"/>
            </w:r>
            <w:r w:rsidRPr="00EC4F49">
              <w:rPr>
                <w:noProof/>
              </w:rPr>
              <w:t> </w:t>
            </w:r>
            <w:r w:rsidRPr="00EC4F49">
              <w:rPr>
                <w:noProof/>
              </w:rPr>
              <w:t> </w:t>
            </w:r>
            <w:r w:rsidRPr="00EC4F49">
              <w:rPr>
                <w:noProof/>
              </w:rPr>
              <w:t> </w:t>
            </w:r>
            <w:r w:rsidRPr="00EC4F49">
              <w:rPr>
                <w:noProof/>
              </w:rPr>
              <w:t> </w:t>
            </w:r>
            <w:r w:rsidRPr="00EC4F49">
              <w:rPr>
                <w:noProof/>
              </w:rPr>
              <w:t> </w:t>
            </w:r>
            <w:r w:rsidRPr="00EC4F49">
              <w:fldChar w:fldCharType="end"/>
            </w:r>
          </w:p>
        </w:tc>
      </w:tr>
      <w:tr w:rsidR="00663DEC" w14:paraId="581DF871" w14:textId="77777777" w:rsidTr="00113015">
        <w:tblPrEx>
          <w:tblCellMar>
            <w:top w:w="0" w:type="dxa"/>
            <w:bottom w:w="0" w:type="dxa"/>
          </w:tblCellMar>
        </w:tblPrEx>
        <w:trPr>
          <w:cantSplit/>
        </w:trPr>
        <w:tc>
          <w:tcPr>
            <w:tcW w:w="231" w:type="pct"/>
          </w:tcPr>
          <w:p w14:paraId="61ECFEE2" w14:textId="77777777" w:rsidR="00663DEC" w:rsidRDefault="00663DEC" w:rsidP="00D02A9F">
            <w:pPr>
              <w:numPr>
                <w:ilvl w:val="0"/>
                <w:numId w:val="1"/>
              </w:numPr>
              <w:ind w:left="360"/>
            </w:pPr>
          </w:p>
        </w:tc>
        <w:tc>
          <w:tcPr>
            <w:tcW w:w="2127" w:type="pct"/>
          </w:tcPr>
          <w:p w14:paraId="5BFB177D" w14:textId="77777777" w:rsidR="00663DEC" w:rsidRDefault="00663DEC" w:rsidP="00D02A9F">
            <w:r>
              <w:t>Demonstrate maintenance of competences for persons with respect to the issues associated with overhead powerlines on site?</w:t>
            </w:r>
          </w:p>
          <w:p w14:paraId="4AC10C1F" w14:textId="77777777" w:rsidR="00663DEC" w:rsidRDefault="00663DEC" w:rsidP="00D02A9F"/>
          <w:p w14:paraId="6AFAE8CF" w14:textId="77777777" w:rsidR="00663DEC" w:rsidRDefault="00663DEC" w:rsidP="00D02A9F">
            <w:pPr>
              <w:rPr>
                <w:i/>
              </w:rPr>
            </w:pPr>
            <w:r>
              <w:rPr>
                <w:i/>
              </w:rPr>
              <w:t>Check for the following:</w:t>
            </w:r>
          </w:p>
          <w:p w14:paraId="36C24E74" w14:textId="77777777" w:rsidR="00663DEC" w:rsidRDefault="00663DEC" w:rsidP="00D02A9F">
            <w:pPr>
              <w:pStyle w:val="Header"/>
              <w:numPr>
                <w:ilvl w:val="0"/>
                <w:numId w:val="13"/>
              </w:numPr>
              <w:tabs>
                <w:tab w:val="clear" w:pos="4320"/>
                <w:tab w:val="clear" w:pos="8640"/>
              </w:tabs>
            </w:pPr>
            <w:r>
              <w:rPr>
                <w:i/>
              </w:rPr>
              <w:t xml:space="preserve">Training records and/or formal qualifications </w:t>
            </w:r>
          </w:p>
          <w:p w14:paraId="5748785A" w14:textId="77777777" w:rsidR="00663DEC" w:rsidRPr="008E5933" w:rsidRDefault="00663DEC" w:rsidP="00D02A9F">
            <w:pPr>
              <w:pStyle w:val="Header"/>
              <w:numPr>
                <w:ilvl w:val="0"/>
                <w:numId w:val="13"/>
              </w:numPr>
              <w:tabs>
                <w:tab w:val="clear" w:pos="4320"/>
                <w:tab w:val="clear" w:pos="8640"/>
              </w:tabs>
              <w:rPr>
                <w:i/>
              </w:rPr>
            </w:pPr>
            <w:r w:rsidRPr="008E5933">
              <w:rPr>
                <w:i/>
              </w:rPr>
              <w:t>Delegation of responsibilities</w:t>
            </w:r>
          </w:p>
          <w:p w14:paraId="123E0817" w14:textId="77777777" w:rsidR="00663DEC" w:rsidRDefault="00663DEC" w:rsidP="00D02A9F">
            <w:pPr>
              <w:pStyle w:val="Header"/>
              <w:tabs>
                <w:tab w:val="clear" w:pos="4320"/>
                <w:tab w:val="clear" w:pos="8640"/>
              </w:tabs>
            </w:pPr>
          </w:p>
          <w:p w14:paraId="70C90357" w14:textId="77777777" w:rsidR="00663DEC" w:rsidRDefault="00663DEC" w:rsidP="00D02A9F">
            <w:pPr>
              <w:pStyle w:val="Header"/>
              <w:tabs>
                <w:tab w:val="clear" w:pos="4320"/>
                <w:tab w:val="clear" w:pos="8640"/>
              </w:tabs>
            </w:pPr>
          </w:p>
        </w:tc>
        <w:tc>
          <w:tcPr>
            <w:tcW w:w="193" w:type="pct"/>
          </w:tcPr>
          <w:p w14:paraId="6A920827" w14:textId="77777777" w:rsidR="00663DEC" w:rsidRDefault="00663DEC">
            <w:r w:rsidRPr="008A20FB">
              <w:fldChar w:fldCharType="begin">
                <w:ffData>
                  <w:name w:val=""/>
                  <w:enabled/>
                  <w:calcOnExit w:val="0"/>
                  <w:textInput/>
                </w:ffData>
              </w:fldChar>
            </w:r>
            <w:r w:rsidRPr="008A20FB">
              <w:instrText xml:space="preserve"> FORMTEXT </w:instrText>
            </w:r>
            <w:r w:rsidRPr="008A20FB">
              <w:fldChar w:fldCharType="separate"/>
            </w:r>
            <w:r w:rsidRPr="008A20FB">
              <w:rPr>
                <w:noProof/>
              </w:rPr>
              <w:t> </w:t>
            </w:r>
            <w:r w:rsidRPr="008A20FB">
              <w:rPr>
                <w:noProof/>
              </w:rPr>
              <w:t> </w:t>
            </w:r>
            <w:r w:rsidRPr="008A20FB">
              <w:rPr>
                <w:noProof/>
              </w:rPr>
              <w:t> </w:t>
            </w:r>
            <w:r w:rsidRPr="008A20FB">
              <w:rPr>
                <w:noProof/>
              </w:rPr>
              <w:t> </w:t>
            </w:r>
            <w:r w:rsidRPr="008A20FB">
              <w:rPr>
                <w:noProof/>
              </w:rPr>
              <w:t> </w:t>
            </w:r>
            <w:r w:rsidRPr="008A20FB">
              <w:fldChar w:fldCharType="end"/>
            </w:r>
          </w:p>
        </w:tc>
        <w:tc>
          <w:tcPr>
            <w:tcW w:w="193" w:type="pct"/>
          </w:tcPr>
          <w:p w14:paraId="7F4FC191" w14:textId="77777777" w:rsidR="00663DEC" w:rsidRDefault="00663DEC">
            <w:r w:rsidRPr="008A20FB">
              <w:fldChar w:fldCharType="begin">
                <w:ffData>
                  <w:name w:val=""/>
                  <w:enabled/>
                  <w:calcOnExit w:val="0"/>
                  <w:textInput/>
                </w:ffData>
              </w:fldChar>
            </w:r>
            <w:r w:rsidRPr="008A20FB">
              <w:instrText xml:space="preserve"> FORMTEXT </w:instrText>
            </w:r>
            <w:r w:rsidRPr="008A20FB">
              <w:fldChar w:fldCharType="separate"/>
            </w:r>
            <w:r w:rsidRPr="008A20FB">
              <w:rPr>
                <w:noProof/>
              </w:rPr>
              <w:t> </w:t>
            </w:r>
            <w:r w:rsidRPr="008A20FB">
              <w:rPr>
                <w:noProof/>
              </w:rPr>
              <w:t> </w:t>
            </w:r>
            <w:r w:rsidRPr="008A20FB">
              <w:rPr>
                <w:noProof/>
              </w:rPr>
              <w:t> </w:t>
            </w:r>
            <w:r w:rsidRPr="008A20FB">
              <w:rPr>
                <w:noProof/>
              </w:rPr>
              <w:t> </w:t>
            </w:r>
            <w:r w:rsidRPr="008A20FB">
              <w:rPr>
                <w:noProof/>
              </w:rPr>
              <w:t> </w:t>
            </w:r>
            <w:r w:rsidRPr="008A20FB">
              <w:fldChar w:fldCharType="end"/>
            </w:r>
          </w:p>
        </w:tc>
        <w:tc>
          <w:tcPr>
            <w:tcW w:w="193" w:type="pct"/>
          </w:tcPr>
          <w:p w14:paraId="31C1CC1E" w14:textId="77777777" w:rsidR="00663DEC" w:rsidRDefault="00663DEC">
            <w:r w:rsidRPr="008A20FB">
              <w:fldChar w:fldCharType="begin">
                <w:ffData>
                  <w:name w:val=""/>
                  <w:enabled/>
                  <w:calcOnExit w:val="0"/>
                  <w:textInput/>
                </w:ffData>
              </w:fldChar>
            </w:r>
            <w:r w:rsidRPr="008A20FB">
              <w:instrText xml:space="preserve"> FORMTEXT </w:instrText>
            </w:r>
            <w:r w:rsidRPr="008A20FB">
              <w:fldChar w:fldCharType="separate"/>
            </w:r>
            <w:r w:rsidRPr="008A20FB">
              <w:rPr>
                <w:noProof/>
              </w:rPr>
              <w:t> </w:t>
            </w:r>
            <w:r w:rsidRPr="008A20FB">
              <w:rPr>
                <w:noProof/>
              </w:rPr>
              <w:t> </w:t>
            </w:r>
            <w:r w:rsidRPr="008A20FB">
              <w:rPr>
                <w:noProof/>
              </w:rPr>
              <w:t> </w:t>
            </w:r>
            <w:r w:rsidRPr="008A20FB">
              <w:rPr>
                <w:noProof/>
              </w:rPr>
              <w:t> </w:t>
            </w:r>
            <w:r w:rsidRPr="008A20FB">
              <w:rPr>
                <w:noProof/>
              </w:rPr>
              <w:t> </w:t>
            </w:r>
            <w:r w:rsidRPr="008A20FB">
              <w:fldChar w:fldCharType="end"/>
            </w:r>
          </w:p>
        </w:tc>
        <w:tc>
          <w:tcPr>
            <w:tcW w:w="2062" w:type="pct"/>
          </w:tcPr>
          <w:p w14:paraId="72C058DD" w14:textId="77777777" w:rsidR="00663DEC" w:rsidRDefault="00663DEC">
            <w:r w:rsidRPr="008A20FB">
              <w:fldChar w:fldCharType="begin">
                <w:ffData>
                  <w:name w:val=""/>
                  <w:enabled/>
                  <w:calcOnExit w:val="0"/>
                  <w:textInput/>
                </w:ffData>
              </w:fldChar>
            </w:r>
            <w:r w:rsidRPr="008A20FB">
              <w:instrText xml:space="preserve"> FORMTEXT </w:instrText>
            </w:r>
            <w:r w:rsidRPr="008A20FB">
              <w:fldChar w:fldCharType="separate"/>
            </w:r>
            <w:r w:rsidRPr="008A20FB">
              <w:rPr>
                <w:noProof/>
              </w:rPr>
              <w:t> </w:t>
            </w:r>
            <w:r w:rsidRPr="008A20FB">
              <w:rPr>
                <w:noProof/>
              </w:rPr>
              <w:t> </w:t>
            </w:r>
            <w:r w:rsidRPr="008A20FB">
              <w:rPr>
                <w:noProof/>
              </w:rPr>
              <w:t> </w:t>
            </w:r>
            <w:r w:rsidRPr="008A20FB">
              <w:rPr>
                <w:noProof/>
              </w:rPr>
              <w:t> </w:t>
            </w:r>
            <w:r w:rsidRPr="008A20FB">
              <w:rPr>
                <w:noProof/>
              </w:rPr>
              <w:t> </w:t>
            </w:r>
            <w:r w:rsidRPr="008A20FB">
              <w:fldChar w:fldCharType="end"/>
            </w:r>
          </w:p>
        </w:tc>
      </w:tr>
      <w:tr w:rsidR="00663DEC" w14:paraId="5E6DBB68" w14:textId="77777777" w:rsidTr="00113015">
        <w:tblPrEx>
          <w:tblCellMar>
            <w:top w:w="0" w:type="dxa"/>
            <w:bottom w:w="0" w:type="dxa"/>
          </w:tblCellMar>
        </w:tblPrEx>
        <w:trPr>
          <w:cantSplit/>
        </w:trPr>
        <w:tc>
          <w:tcPr>
            <w:tcW w:w="231" w:type="pct"/>
          </w:tcPr>
          <w:p w14:paraId="10D0DF18" w14:textId="77777777" w:rsidR="00663DEC" w:rsidRDefault="00663DEC" w:rsidP="00D02A9F">
            <w:pPr>
              <w:numPr>
                <w:ilvl w:val="0"/>
                <w:numId w:val="1"/>
              </w:numPr>
              <w:ind w:left="360"/>
            </w:pPr>
          </w:p>
        </w:tc>
        <w:tc>
          <w:tcPr>
            <w:tcW w:w="2127" w:type="pct"/>
          </w:tcPr>
          <w:p w14:paraId="380B5F9B" w14:textId="77777777" w:rsidR="00663DEC" w:rsidRDefault="00663DEC" w:rsidP="00D02A9F">
            <w:r>
              <w:t>Demonstrate that records are kept of all matters relating to the management of overhead powerlines?</w:t>
            </w:r>
          </w:p>
          <w:p w14:paraId="275F8684" w14:textId="77777777" w:rsidR="00663DEC" w:rsidRDefault="00663DEC" w:rsidP="00D02A9F"/>
          <w:p w14:paraId="16B83B31" w14:textId="77777777" w:rsidR="00663DEC" w:rsidRDefault="00663DEC" w:rsidP="00D02A9F"/>
          <w:p w14:paraId="34C373FC" w14:textId="77777777" w:rsidR="00663DEC" w:rsidRDefault="00663DEC" w:rsidP="00D02A9F">
            <w:r>
              <w:rPr>
                <w:i/>
              </w:rPr>
              <w:t>Check for the following:</w:t>
            </w:r>
          </w:p>
          <w:p w14:paraId="49455254" w14:textId="77777777" w:rsidR="00663DEC" w:rsidRDefault="00663DEC" w:rsidP="00D02A9F">
            <w:pPr>
              <w:numPr>
                <w:ilvl w:val="0"/>
                <w:numId w:val="4"/>
              </w:numPr>
            </w:pPr>
            <w:r>
              <w:rPr>
                <w:i/>
              </w:rPr>
              <w:t>Amendments to site plan of overhead powerline location and voltages, if any changes are made.</w:t>
            </w:r>
          </w:p>
          <w:p w14:paraId="03743ACF" w14:textId="77777777" w:rsidR="00663DEC" w:rsidRDefault="00663DEC" w:rsidP="00D02A9F">
            <w:pPr>
              <w:numPr>
                <w:ilvl w:val="0"/>
                <w:numId w:val="4"/>
              </w:numPr>
            </w:pPr>
            <w:r>
              <w:rPr>
                <w:i/>
              </w:rPr>
              <w:t>Incident/accident reports of any matters involving overhead powerlines</w:t>
            </w:r>
          </w:p>
          <w:p w14:paraId="1D00C5F5" w14:textId="77777777" w:rsidR="00663DEC" w:rsidRPr="005347D3" w:rsidRDefault="00663DEC" w:rsidP="00D02A9F">
            <w:pPr>
              <w:numPr>
                <w:ilvl w:val="0"/>
                <w:numId w:val="4"/>
              </w:numPr>
              <w:rPr>
                <w:i/>
              </w:rPr>
            </w:pPr>
            <w:r w:rsidRPr="005347D3">
              <w:rPr>
                <w:i/>
              </w:rPr>
              <w:t>Inspection reports of overhead powerline matters ie. cutting grass near lines and poles</w:t>
            </w:r>
            <w:r>
              <w:rPr>
                <w:i/>
              </w:rPr>
              <w:t>, tree maintenance</w:t>
            </w:r>
          </w:p>
          <w:p w14:paraId="41B708AB" w14:textId="77777777" w:rsidR="00663DEC" w:rsidRPr="005347D3" w:rsidRDefault="00663DEC" w:rsidP="00D02A9F">
            <w:pPr>
              <w:numPr>
                <w:ilvl w:val="0"/>
                <w:numId w:val="4"/>
              </w:numPr>
            </w:pPr>
            <w:r>
              <w:rPr>
                <w:i/>
              </w:rPr>
              <w:t>Inspections of overhead powerlines by owning authority</w:t>
            </w:r>
          </w:p>
          <w:p w14:paraId="25D45899" w14:textId="77777777" w:rsidR="00663DEC" w:rsidRDefault="00663DEC" w:rsidP="00D02A9F">
            <w:pPr>
              <w:numPr>
                <w:ilvl w:val="0"/>
                <w:numId w:val="4"/>
              </w:numPr>
              <w:rPr>
                <w:i/>
              </w:rPr>
            </w:pPr>
            <w:r>
              <w:rPr>
                <w:i/>
              </w:rPr>
              <w:t xml:space="preserve">Record of maintenance activities </w:t>
            </w:r>
          </w:p>
          <w:p w14:paraId="5E579C34" w14:textId="77777777" w:rsidR="00663DEC" w:rsidRDefault="00663DEC" w:rsidP="00D02A9F">
            <w:pPr>
              <w:pStyle w:val="Header"/>
              <w:tabs>
                <w:tab w:val="clear" w:pos="4320"/>
                <w:tab w:val="clear" w:pos="8640"/>
              </w:tabs>
            </w:pPr>
          </w:p>
          <w:p w14:paraId="621060B0" w14:textId="77777777" w:rsidR="00663DEC" w:rsidRDefault="00663DEC" w:rsidP="00D02A9F">
            <w:pPr>
              <w:pStyle w:val="Header"/>
              <w:tabs>
                <w:tab w:val="clear" w:pos="4320"/>
                <w:tab w:val="clear" w:pos="8640"/>
              </w:tabs>
            </w:pPr>
          </w:p>
          <w:p w14:paraId="295A2C10" w14:textId="77777777" w:rsidR="00663DEC" w:rsidRDefault="00663DEC" w:rsidP="00D02A9F">
            <w:pPr>
              <w:pStyle w:val="Header"/>
              <w:tabs>
                <w:tab w:val="clear" w:pos="4320"/>
                <w:tab w:val="clear" w:pos="8640"/>
              </w:tabs>
            </w:pPr>
          </w:p>
        </w:tc>
        <w:tc>
          <w:tcPr>
            <w:tcW w:w="193" w:type="pct"/>
          </w:tcPr>
          <w:p w14:paraId="0359196A" w14:textId="77777777" w:rsidR="00663DEC" w:rsidRDefault="00663DEC">
            <w:r w:rsidRPr="00E263B1">
              <w:fldChar w:fldCharType="begin">
                <w:ffData>
                  <w:name w:val=""/>
                  <w:enabled/>
                  <w:calcOnExit w:val="0"/>
                  <w:textInput/>
                </w:ffData>
              </w:fldChar>
            </w:r>
            <w:r w:rsidRPr="00E263B1">
              <w:instrText xml:space="preserve"> FORMTEXT </w:instrText>
            </w:r>
            <w:r w:rsidRPr="00E263B1">
              <w:fldChar w:fldCharType="separate"/>
            </w:r>
            <w:r w:rsidRPr="00E263B1">
              <w:rPr>
                <w:noProof/>
              </w:rPr>
              <w:t> </w:t>
            </w:r>
            <w:r w:rsidRPr="00E263B1">
              <w:rPr>
                <w:noProof/>
              </w:rPr>
              <w:t> </w:t>
            </w:r>
            <w:r w:rsidRPr="00E263B1">
              <w:rPr>
                <w:noProof/>
              </w:rPr>
              <w:t> </w:t>
            </w:r>
            <w:r w:rsidRPr="00E263B1">
              <w:rPr>
                <w:noProof/>
              </w:rPr>
              <w:t> </w:t>
            </w:r>
            <w:r w:rsidRPr="00E263B1">
              <w:rPr>
                <w:noProof/>
              </w:rPr>
              <w:t> </w:t>
            </w:r>
            <w:r w:rsidRPr="00E263B1">
              <w:fldChar w:fldCharType="end"/>
            </w:r>
          </w:p>
        </w:tc>
        <w:tc>
          <w:tcPr>
            <w:tcW w:w="193" w:type="pct"/>
          </w:tcPr>
          <w:p w14:paraId="0C30A272" w14:textId="77777777" w:rsidR="00663DEC" w:rsidRDefault="00663DEC">
            <w:r w:rsidRPr="00E263B1">
              <w:fldChar w:fldCharType="begin">
                <w:ffData>
                  <w:name w:val=""/>
                  <w:enabled/>
                  <w:calcOnExit w:val="0"/>
                  <w:textInput/>
                </w:ffData>
              </w:fldChar>
            </w:r>
            <w:r w:rsidRPr="00E263B1">
              <w:instrText xml:space="preserve"> FORMTEXT </w:instrText>
            </w:r>
            <w:r w:rsidRPr="00E263B1">
              <w:fldChar w:fldCharType="separate"/>
            </w:r>
            <w:r w:rsidRPr="00E263B1">
              <w:rPr>
                <w:noProof/>
              </w:rPr>
              <w:t> </w:t>
            </w:r>
            <w:r w:rsidRPr="00E263B1">
              <w:rPr>
                <w:noProof/>
              </w:rPr>
              <w:t> </w:t>
            </w:r>
            <w:r w:rsidRPr="00E263B1">
              <w:rPr>
                <w:noProof/>
              </w:rPr>
              <w:t> </w:t>
            </w:r>
            <w:r w:rsidRPr="00E263B1">
              <w:rPr>
                <w:noProof/>
              </w:rPr>
              <w:t> </w:t>
            </w:r>
            <w:r w:rsidRPr="00E263B1">
              <w:rPr>
                <w:noProof/>
              </w:rPr>
              <w:t> </w:t>
            </w:r>
            <w:r w:rsidRPr="00E263B1">
              <w:fldChar w:fldCharType="end"/>
            </w:r>
          </w:p>
        </w:tc>
        <w:tc>
          <w:tcPr>
            <w:tcW w:w="193" w:type="pct"/>
          </w:tcPr>
          <w:p w14:paraId="40D4A5F6" w14:textId="77777777" w:rsidR="00663DEC" w:rsidRDefault="00663DEC">
            <w:r w:rsidRPr="00E263B1">
              <w:fldChar w:fldCharType="begin">
                <w:ffData>
                  <w:name w:val=""/>
                  <w:enabled/>
                  <w:calcOnExit w:val="0"/>
                  <w:textInput/>
                </w:ffData>
              </w:fldChar>
            </w:r>
            <w:r w:rsidRPr="00E263B1">
              <w:instrText xml:space="preserve"> FORMTEXT </w:instrText>
            </w:r>
            <w:r w:rsidRPr="00E263B1">
              <w:fldChar w:fldCharType="separate"/>
            </w:r>
            <w:r w:rsidRPr="00E263B1">
              <w:rPr>
                <w:noProof/>
              </w:rPr>
              <w:t> </w:t>
            </w:r>
            <w:r w:rsidRPr="00E263B1">
              <w:rPr>
                <w:noProof/>
              </w:rPr>
              <w:t> </w:t>
            </w:r>
            <w:r w:rsidRPr="00E263B1">
              <w:rPr>
                <w:noProof/>
              </w:rPr>
              <w:t> </w:t>
            </w:r>
            <w:r w:rsidRPr="00E263B1">
              <w:rPr>
                <w:noProof/>
              </w:rPr>
              <w:t> </w:t>
            </w:r>
            <w:r w:rsidRPr="00E263B1">
              <w:rPr>
                <w:noProof/>
              </w:rPr>
              <w:t> </w:t>
            </w:r>
            <w:r w:rsidRPr="00E263B1">
              <w:fldChar w:fldCharType="end"/>
            </w:r>
          </w:p>
        </w:tc>
        <w:tc>
          <w:tcPr>
            <w:tcW w:w="2062" w:type="pct"/>
          </w:tcPr>
          <w:p w14:paraId="38EFB133" w14:textId="77777777" w:rsidR="00663DEC" w:rsidRDefault="00663DEC">
            <w:r w:rsidRPr="00E263B1">
              <w:fldChar w:fldCharType="begin">
                <w:ffData>
                  <w:name w:val=""/>
                  <w:enabled/>
                  <w:calcOnExit w:val="0"/>
                  <w:textInput/>
                </w:ffData>
              </w:fldChar>
            </w:r>
            <w:r w:rsidRPr="00E263B1">
              <w:instrText xml:space="preserve"> FORMTEXT </w:instrText>
            </w:r>
            <w:r w:rsidRPr="00E263B1">
              <w:fldChar w:fldCharType="separate"/>
            </w:r>
            <w:r w:rsidRPr="00E263B1">
              <w:rPr>
                <w:noProof/>
              </w:rPr>
              <w:t> </w:t>
            </w:r>
            <w:r w:rsidRPr="00E263B1">
              <w:rPr>
                <w:noProof/>
              </w:rPr>
              <w:t> </w:t>
            </w:r>
            <w:r w:rsidRPr="00E263B1">
              <w:rPr>
                <w:noProof/>
              </w:rPr>
              <w:t> </w:t>
            </w:r>
            <w:r w:rsidRPr="00E263B1">
              <w:rPr>
                <w:noProof/>
              </w:rPr>
              <w:t> </w:t>
            </w:r>
            <w:r w:rsidRPr="00E263B1">
              <w:rPr>
                <w:noProof/>
              </w:rPr>
              <w:t> </w:t>
            </w:r>
            <w:r w:rsidRPr="00E263B1">
              <w:fldChar w:fldCharType="end"/>
            </w:r>
          </w:p>
        </w:tc>
      </w:tr>
      <w:tr w:rsidR="00663DEC" w14:paraId="7013F6BF" w14:textId="77777777" w:rsidTr="00113015">
        <w:tblPrEx>
          <w:tblCellMar>
            <w:top w:w="0" w:type="dxa"/>
            <w:bottom w:w="0" w:type="dxa"/>
          </w:tblCellMar>
        </w:tblPrEx>
        <w:trPr>
          <w:cantSplit/>
          <w:trHeight w:val="1114"/>
        </w:trPr>
        <w:tc>
          <w:tcPr>
            <w:tcW w:w="231" w:type="pct"/>
          </w:tcPr>
          <w:p w14:paraId="32BB625E" w14:textId="77777777" w:rsidR="00663DEC" w:rsidRDefault="00663DEC" w:rsidP="00D02A9F">
            <w:pPr>
              <w:numPr>
                <w:ilvl w:val="0"/>
                <w:numId w:val="1"/>
              </w:numPr>
              <w:ind w:left="360"/>
            </w:pPr>
          </w:p>
        </w:tc>
        <w:tc>
          <w:tcPr>
            <w:tcW w:w="2127" w:type="pct"/>
          </w:tcPr>
          <w:p w14:paraId="59B984F7" w14:textId="77777777" w:rsidR="00663DEC" w:rsidRDefault="00663DEC" w:rsidP="00D02A9F">
            <w:r>
              <w:t>Demonstrate that overhead powerline management requirements are reviewed and audited regularly to ensure that they are current, up to date and address any relevant issues at the mine.</w:t>
            </w:r>
          </w:p>
          <w:p w14:paraId="3D2EE93F" w14:textId="77777777" w:rsidR="00663DEC" w:rsidRDefault="00663DEC" w:rsidP="00D02A9F"/>
          <w:p w14:paraId="4BB6F6D8" w14:textId="77777777" w:rsidR="00663DEC" w:rsidRDefault="00663DEC" w:rsidP="00D02A9F"/>
          <w:p w14:paraId="452897F5" w14:textId="77777777" w:rsidR="00663DEC" w:rsidRDefault="00663DEC" w:rsidP="00D02A9F">
            <w:pPr>
              <w:rPr>
                <w:i/>
              </w:rPr>
            </w:pPr>
            <w:r>
              <w:rPr>
                <w:i/>
              </w:rPr>
              <w:t>Check for the following:</w:t>
            </w:r>
          </w:p>
          <w:p w14:paraId="415A6387" w14:textId="77777777" w:rsidR="00663DEC" w:rsidRDefault="00663DEC" w:rsidP="00D02A9F">
            <w:pPr>
              <w:numPr>
                <w:ilvl w:val="0"/>
                <w:numId w:val="19"/>
              </w:numPr>
              <w:rPr>
                <w:i/>
              </w:rPr>
            </w:pPr>
            <w:r>
              <w:rPr>
                <w:i/>
              </w:rPr>
              <w:t>document control procedures</w:t>
            </w:r>
          </w:p>
          <w:p w14:paraId="43A8FD7F" w14:textId="77777777" w:rsidR="00663DEC" w:rsidRDefault="00663DEC" w:rsidP="00D02A9F">
            <w:pPr>
              <w:numPr>
                <w:ilvl w:val="0"/>
                <w:numId w:val="19"/>
              </w:numPr>
            </w:pPr>
            <w:r>
              <w:rPr>
                <w:i/>
              </w:rPr>
              <w:t xml:space="preserve">latest </w:t>
            </w:r>
            <w:proofErr w:type="gramStart"/>
            <w:r>
              <w:rPr>
                <w:i/>
              </w:rPr>
              <w:t>versions,  authorised</w:t>
            </w:r>
            <w:proofErr w:type="gramEnd"/>
            <w:r>
              <w:rPr>
                <w:i/>
              </w:rPr>
              <w:t xml:space="preserve"> &amp; in use</w:t>
            </w:r>
          </w:p>
          <w:p w14:paraId="4511C79B" w14:textId="77777777" w:rsidR="00663DEC" w:rsidRDefault="00663DEC" w:rsidP="00D02A9F">
            <w:pPr>
              <w:numPr>
                <w:ilvl w:val="0"/>
                <w:numId w:val="19"/>
              </w:numPr>
            </w:pPr>
            <w:r>
              <w:rPr>
                <w:i/>
              </w:rPr>
              <w:t>audit reports, SWP’s</w:t>
            </w:r>
          </w:p>
          <w:p w14:paraId="56235050" w14:textId="77777777" w:rsidR="00663DEC" w:rsidRDefault="00663DEC" w:rsidP="00D02A9F">
            <w:pPr>
              <w:pStyle w:val="Header"/>
              <w:tabs>
                <w:tab w:val="clear" w:pos="4320"/>
                <w:tab w:val="clear" w:pos="8640"/>
              </w:tabs>
              <w:ind w:right="-108"/>
            </w:pPr>
          </w:p>
          <w:p w14:paraId="23CCE016" w14:textId="77777777" w:rsidR="00663DEC" w:rsidRDefault="00663DEC" w:rsidP="00D02A9F">
            <w:pPr>
              <w:pStyle w:val="Header"/>
              <w:tabs>
                <w:tab w:val="clear" w:pos="4320"/>
                <w:tab w:val="clear" w:pos="8640"/>
              </w:tabs>
              <w:ind w:right="-108"/>
            </w:pPr>
          </w:p>
          <w:p w14:paraId="05BD695D" w14:textId="77777777" w:rsidR="00663DEC" w:rsidRDefault="00663DEC" w:rsidP="00D02A9F">
            <w:pPr>
              <w:pStyle w:val="Header"/>
              <w:tabs>
                <w:tab w:val="clear" w:pos="4320"/>
                <w:tab w:val="clear" w:pos="8640"/>
              </w:tabs>
              <w:ind w:right="-108"/>
            </w:pPr>
          </w:p>
        </w:tc>
        <w:tc>
          <w:tcPr>
            <w:tcW w:w="193" w:type="pct"/>
          </w:tcPr>
          <w:p w14:paraId="4E7FBF32" w14:textId="77777777" w:rsidR="00663DEC" w:rsidRDefault="00663DEC">
            <w:r w:rsidRPr="00CA771F">
              <w:fldChar w:fldCharType="begin">
                <w:ffData>
                  <w:name w:val=""/>
                  <w:enabled/>
                  <w:calcOnExit w:val="0"/>
                  <w:textInput/>
                </w:ffData>
              </w:fldChar>
            </w:r>
            <w:r w:rsidRPr="00CA771F">
              <w:instrText xml:space="preserve"> FORMTEXT </w:instrText>
            </w:r>
            <w:r w:rsidRPr="00CA771F">
              <w:fldChar w:fldCharType="separate"/>
            </w:r>
            <w:r w:rsidRPr="00CA771F">
              <w:rPr>
                <w:noProof/>
              </w:rPr>
              <w:t> </w:t>
            </w:r>
            <w:r w:rsidRPr="00CA771F">
              <w:rPr>
                <w:noProof/>
              </w:rPr>
              <w:t> </w:t>
            </w:r>
            <w:r w:rsidRPr="00CA771F">
              <w:rPr>
                <w:noProof/>
              </w:rPr>
              <w:t> </w:t>
            </w:r>
            <w:r w:rsidRPr="00CA771F">
              <w:rPr>
                <w:noProof/>
              </w:rPr>
              <w:t> </w:t>
            </w:r>
            <w:r w:rsidRPr="00CA771F">
              <w:rPr>
                <w:noProof/>
              </w:rPr>
              <w:t> </w:t>
            </w:r>
            <w:r w:rsidRPr="00CA771F">
              <w:fldChar w:fldCharType="end"/>
            </w:r>
          </w:p>
        </w:tc>
        <w:tc>
          <w:tcPr>
            <w:tcW w:w="193" w:type="pct"/>
          </w:tcPr>
          <w:p w14:paraId="15D6B3AA" w14:textId="77777777" w:rsidR="00663DEC" w:rsidRDefault="00663DEC">
            <w:r w:rsidRPr="00CA771F">
              <w:fldChar w:fldCharType="begin">
                <w:ffData>
                  <w:name w:val=""/>
                  <w:enabled/>
                  <w:calcOnExit w:val="0"/>
                  <w:textInput/>
                </w:ffData>
              </w:fldChar>
            </w:r>
            <w:r w:rsidRPr="00CA771F">
              <w:instrText xml:space="preserve"> FORMTEXT </w:instrText>
            </w:r>
            <w:r w:rsidRPr="00CA771F">
              <w:fldChar w:fldCharType="separate"/>
            </w:r>
            <w:r w:rsidRPr="00CA771F">
              <w:rPr>
                <w:noProof/>
              </w:rPr>
              <w:t> </w:t>
            </w:r>
            <w:r w:rsidRPr="00CA771F">
              <w:rPr>
                <w:noProof/>
              </w:rPr>
              <w:t> </w:t>
            </w:r>
            <w:r w:rsidRPr="00CA771F">
              <w:rPr>
                <w:noProof/>
              </w:rPr>
              <w:t> </w:t>
            </w:r>
            <w:r w:rsidRPr="00CA771F">
              <w:rPr>
                <w:noProof/>
              </w:rPr>
              <w:t> </w:t>
            </w:r>
            <w:r w:rsidRPr="00CA771F">
              <w:rPr>
                <w:noProof/>
              </w:rPr>
              <w:t> </w:t>
            </w:r>
            <w:r w:rsidRPr="00CA771F">
              <w:fldChar w:fldCharType="end"/>
            </w:r>
          </w:p>
        </w:tc>
        <w:tc>
          <w:tcPr>
            <w:tcW w:w="193" w:type="pct"/>
          </w:tcPr>
          <w:p w14:paraId="68B733B5" w14:textId="77777777" w:rsidR="00663DEC" w:rsidRDefault="00663DEC">
            <w:r w:rsidRPr="00CA771F">
              <w:fldChar w:fldCharType="begin">
                <w:ffData>
                  <w:name w:val=""/>
                  <w:enabled/>
                  <w:calcOnExit w:val="0"/>
                  <w:textInput/>
                </w:ffData>
              </w:fldChar>
            </w:r>
            <w:r w:rsidRPr="00CA771F">
              <w:instrText xml:space="preserve"> FORMTEXT </w:instrText>
            </w:r>
            <w:r w:rsidRPr="00CA771F">
              <w:fldChar w:fldCharType="separate"/>
            </w:r>
            <w:r w:rsidRPr="00CA771F">
              <w:rPr>
                <w:noProof/>
              </w:rPr>
              <w:t> </w:t>
            </w:r>
            <w:r w:rsidRPr="00CA771F">
              <w:rPr>
                <w:noProof/>
              </w:rPr>
              <w:t> </w:t>
            </w:r>
            <w:r w:rsidRPr="00CA771F">
              <w:rPr>
                <w:noProof/>
              </w:rPr>
              <w:t> </w:t>
            </w:r>
            <w:r w:rsidRPr="00CA771F">
              <w:rPr>
                <w:noProof/>
              </w:rPr>
              <w:t> </w:t>
            </w:r>
            <w:r w:rsidRPr="00CA771F">
              <w:rPr>
                <w:noProof/>
              </w:rPr>
              <w:t> </w:t>
            </w:r>
            <w:r w:rsidRPr="00CA771F">
              <w:fldChar w:fldCharType="end"/>
            </w:r>
          </w:p>
        </w:tc>
        <w:tc>
          <w:tcPr>
            <w:tcW w:w="2062" w:type="pct"/>
          </w:tcPr>
          <w:p w14:paraId="5747945F" w14:textId="77777777" w:rsidR="00663DEC" w:rsidRDefault="00663DEC">
            <w:r w:rsidRPr="00CA771F">
              <w:fldChar w:fldCharType="begin">
                <w:ffData>
                  <w:name w:val=""/>
                  <w:enabled/>
                  <w:calcOnExit w:val="0"/>
                  <w:textInput/>
                </w:ffData>
              </w:fldChar>
            </w:r>
            <w:r w:rsidRPr="00CA771F">
              <w:instrText xml:space="preserve"> FORMTEXT </w:instrText>
            </w:r>
            <w:r w:rsidRPr="00CA771F">
              <w:fldChar w:fldCharType="separate"/>
            </w:r>
            <w:r w:rsidRPr="00CA771F">
              <w:rPr>
                <w:noProof/>
              </w:rPr>
              <w:t> </w:t>
            </w:r>
            <w:r w:rsidRPr="00CA771F">
              <w:rPr>
                <w:noProof/>
              </w:rPr>
              <w:t> </w:t>
            </w:r>
            <w:r w:rsidRPr="00CA771F">
              <w:rPr>
                <w:noProof/>
              </w:rPr>
              <w:t> </w:t>
            </w:r>
            <w:r w:rsidRPr="00CA771F">
              <w:rPr>
                <w:noProof/>
              </w:rPr>
              <w:t> </w:t>
            </w:r>
            <w:r w:rsidRPr="00CA771F">
              <w:rPr>
                <w:noProof/>
              </w:rPr>
              <w:t> </w:t>
            </w:r>
            <w:r w:rsidRPr="00CA771F">
              <w:fldChar w:fldCharType="end"/>
            </w:r>
          </w:p>
        </w:tc>
      </w:tr>
      <w:tr w:rsidR="00663DEC" w14:paraId="6CD6ECCC" w14:textId="77777777" w:rsidTr="00113015">
        <w:tblPrEx>
          <w:tblCellMar>
            <w:top w:w="0" w:type="dxa"/>
            <w:bottom w:w="0" w:type="dxa"/>
          </w:tblCellMar>
        </w:tblPrEx>
        <w:trPr>
          <w:cantSplit/>
        </w:trPr>
        <w:tc>
          <w:tcPr>
            <w:tcW w:w="231" w:type="pct"/>
          </w:tcPr>
          <w:p w14:paraId="48EDEF5A" w14:textId="77777777" w:rsidR="00663DEC" w:rsidRDefault="00663DEC" w:rsidP="00D02A9F">
            <w:pPr>
              <w:numPr>
                <w:ilvl w:val="0"/>
                <w:numId w:val="1"/>
              </w:numPr>
              <w:ind w:left="360"/>
            </w:pPr>
          </w:p>
        </w:tc>
        <w:tc>
          <w:tcPr>
            <w:tcW w:w="2127" w:type="pct"/>
          </w:tcPr>
          <w:p w14:paraId="6B04342C" w14:textId="77777777" w:rsidR="00663DEC" w:rsidRDefault="00663DEC" w:rsidP="00D02A9F">
            <w:pPr>
              <w:rPr>
                <w:i/>
              </w:rPr>
            </w:pPr>
            <w:r>
              <w:t>Provide evidence that a current copy of relevant legislation, Australian Standards and codes are readily accessible at the mine.</w:t>
            </w:r>
            <w:r>
              <w:rPr>
                <w:i/>
              </w:rPr>
              <w:t xml:space="preserve"> </w:t>
            </w:r>
          </w:p>
          <w:p w14:paraId="1B526C14" w14:textId="77777777" w:rsidR="00663DEC" w:rsidRDefault="00663DEC" w:rsidP="00D02A9F">
            <w:pPr>
              <w:rPr>
                <w:i/>
              </w:rPr>
            </w:pPr>
          </w:p>
          <w:p w14:paraId="44090AEA" w14:textId="77777777" w:rsidR="00663DEC" w:rsidRDefault="00663DEC" w:rsidP="00D02A9F">
            <w:pPr>
              <w:rPr>
                <w:i/>
              </w:rPr>
            </w:pPr>
            <w:r>
              <w:rPr>
                <w:i/>
              </w:rPr>
              <w:t>Legislation requirements may include the following (as per Clause 38 of the General Rule):</w:t>
            </w:r>
          </w:p>
          <w:p w14:paraId="29F49012" w14:textId="77777777" w:rsidR="00663DEC" w:rsidRDefault="00663DEC" w:rsidP="00D02A9F">
            <w:pPr>
              <w:widowControl w:val="0"/>
              <w:numPr>
                <w:ilvl w:val="0"/>
                <w:numId w:val="2"/>
              </w:numPr>
              <w:tabs>
                <w:tab w:val="decimal" w:pos="1720"/>
                <w:tab w:val="decimal" w:pos="2360"/>
                <w:tab w:val="left" w:pos="2700"/>
              </w:tabs>
              <w:autoSpaceDE w:val="0"/>
              <w:autoSpaceDN w:val="0"/>
              <w:rPr>
                <w:i/>
              </w:rPr>
            </w:pPr>
            <w:r>
              <w:rPr>
                <w:i/>
              </w:rPr>
              <w:t>The Mines Inspection Act 1901</w:t>
            </w:r>
          </w:p>
          <w:p w14:paraId="2647CCF2" w14:textId="77777777" w:rsidR="00663DEC" w:rsidRDefault="00663DEC" w:rsidP="00D02A9F">
            <w:pPr>
              <w:widowControl w:val="0"/>
              <w:numPr>
                <w:ilvl w:val="0"/>
                <w:numId w:val="2"/>
              </w:numPr>
              <w:tabs>
                <w:tab w:val="decimal" w:pos="1720"/>
                <w:tab w:val="decimal" w:pos="2360"/>
                <w:tab w:val="left" w:pos="2700"/>
              </w:tabs>
              <w:autoSpaceDE w:val="0"/>
              <w:autoSpaceDN w:val="0"/>
              <w:rPr>
                <w:i/>
              </w:rPr>
            </w:pPr>
            <w:r>
              <w:rPr>
                <w:i/>
              </w:rPr>
              <w:t>The Mines Inspection General Rule 2000</w:t>
            </w:r>
          </w:p>
          <w:p w14:paraId="2B8E218E" w14:textId="77777777" w:rsidR="00663DEC" w:rsidRDefault="00663DEC" w:rsidP="00D02A9F">
            <w:pPr>
              <w:widowControl w:val="0"/>
              <w:numPr>
                <w:ilvl w:val="0"/>
                <w:numId w:val="2"/>
              </w:numPr>
              <w:tabs>
                <w:tab w:val="decimal" w:pos="1720"/>
                <w:tab w:val="decimal" w:pos="2360"/>
                <w:tab w:val="left" w:pos="2700"/>
              </w:tabs>
              <w:autoSpaceDE w:val="0"/>
              <w:autoSpaceDN w:val="0"/>
              <w:rPr>
                <w:i/>
              </w:rPr>
            </w:pPr>
            <w:r>
              <w:rPr>
                <w:i/>
              </w:rPr>
              <w:t xml:space="preserve">Occupational Health and Safety Act 2000 </w:t>
            </w:r>
          </w:p>
          <w:p w14:paraId="06A9FC90" w14:textId="77777777" w:rsidR="00663DEC" w:rsidRDefault="00663DEC" w:rsidP="00D02A9F">
            <w:pPr>
              <w:widowControl w:val="0"/>
              <w:numPr>
                <w:ilvl w:val="0"/>
                <w:numId w:val="2"/>
              </w:numPr>
              <w:tabs>
                <w:tab w:val="decimal" w:pos="1720"/>
                <w:tab w:val="decimal" w:pos="2360"/>
                <w:tab w:val="left" w:pos="2700"/>
              </w:tabs>
              <w:autoSpaceDE w:val="0"/>
              <w:autoSpaceDN w:val="0"/>
              <w:rPr>
                <w:i/>
              </w:rPr>
            </w:pPr>
            <w:r>
              <w:rPr>
                <w:i/>
              </w:rPr>
              <w:t>Minerals Industry Safety Handbook</w:t>
            </w:r>
          </w:p>
          <w:p w14:paraId="424AC7BA" w14:textId="77777777" w:rsidR="00663DEC" w:rsidRPr="004D6C42" w:rsidRDefault="00663DEC" w:rsidP="00D02A9F">
            <w:pPr>
              <w:widowControl w:val="0"/>
              <w:numPr>
                <w:ilvl w:val="0"/>
                <w:numId w:val="2"/>
              </w:numPr>
              <w:tabs>
                <w:tab w:val="decimal" w:pos="1720"/>
                <w:tab w:val="decimal" w:pos="2360"/>
                <w:tab w:val="left" w:pos="2700"/>
              </w:tabs>
              <w:autoSpaceDE w:val="0"/>
              <w:autoSpaceDN w:val="0"/>
            </w:pPr>
            <w:r>
              <w:rPr>
                <w:i/>
              </w:rPr>
              <w:t>AS 3007.1 – 1987Electrical Installations –Surface mines and associated processing plant – Scope and definition</w:t>
            </w:r>
          </w:p>
          <w:p w14:paraId="49DCF2E0" w14:textId="77777777" w:rsidR="00663DEC" w:rsidRPr="004D6C42" w:rsidRDefault="00663DEC" w:rsidP="00D02A9F">
            <w:pPr>
              <w:widowControl w:val="0"/>
              <w:numPr>
                <w:ilvl w:val="0"/>
                <w:numId w:val="2"/>
              </w:numPr>
              <w:tabs>
                <w:tab w:val="decimal" w:pos="1720"/>
                <w:tab w:val="decimal" w:pos="2360"/>
                <w:tab w:val="left" w:pos="2700"/>
              </w:tabs>
              <w:autoSpaceDE w:val="0"/>
              <w:autoSpaceDN w:val="0"/>
            </w:pPr>
            <w:r>
              <w:rPr>
                <w:i/>
              </w:rPr>
              <w:t>AS 3007.2 – 1987 Electrical installations – Surface mines and associated processing plant – General protection requirements, and</w:t>
            </w:r>
          </w:p>
          <w:p w14:paraId="3C5E6014" w14:textId="77777777" w:rsidR="00663DEC" w:rsidRPr="004D6C42" w:rsidRDefault="00663DEC" w:rsidP="004D6C42">
            <w:pPr>
              <w:widowControl w:val="0"/>
              <w:numPr>
                <w:ilvl w:val="0"/>
                <w:numId w:val="2"/>
              </w:numPr>
              <w:tabs>
                <w:tab w:val="decimal" w:pos="1720"/>
                <w:tab w:val="decimal" w:pos="2360"/>
                <w:tab w:val="left" w:pos="2700"/>
              </w:tabs>
              <w:autoSpaceDE w:val="0"/>
              <w:autoSpaceDN w:val="0"/>
            </w:pPr>
            <w:r>
              <w:rPr>
                <w:i/>
              </w:rPr>
              <w:t>AS 3007.3 – 1987 Electrical installations – Surface mines and associated processing plant – General requirements for equipment and ancillaries, and</w:t>
            </w:r>
          </w:p>
          <w:p w14:paraId="0B98BDE7" w14:textId="77777777" w:rsidR="00663DEC" w:rsidRPr="004D6C42" w:rsidRDefault="00663DEC" w:rsidP="004D6C42">
            <w:pPr>
              <w:widowControl w:val="0"/>
              <w:numPr>
                <w:ilvl w:val="0"/>
                <w:numId w:val="2"/>
              </w:numPr>
              <w:tabs>
                <w:tab w:val="decimal" w:pos="1720"/>
                <w:tab w:val="decimal" w:pos="2360"/>
                <w:tab w:val="left" w:pos="2700"/>
              </w:tabs>
              <w:autoSpaceDE w:val="0"/>
              <w:autoSpaceDN w:val="0"/>
            </w:pPr>
            <w:r>
              <w:rPr>
                <w:i/>
              </w:rPr>
              <w:t>AS 3007.4 – 1987 Electrical installations – Surface mines and associated processing plant – Additional requirements for specific applications, and</w:t>
            </w:r>
          </w:p>
          <w:p w14:paraId="7DBA0A33" w14:textId="77777777" w:rsidR="00663DEC" w:rsidRPr="004D6C42" w:rsidRDefault="00663DEC" w:rsidP="007B1D76">
            <w:pPr>
              <w:widowControl w:val="0"/>
              <w:numPr>
                <w:ilvl w:val="0"/>
                <w:numId w:val="2"/>
              </w:numPr>
              <w:tabs>
                <w:tab w:val="decimal" w:pos="1720"/>
                <w:tab w:val="decimal" w:pos="2360"/>
                <w:tab w:val="left" w:pos="2700"/>
              </w:tabs>
              <w:autoSpaceDE w:val="0"/>
              <w:autoSpaceDN w:val="0"/>
            </w:pPr>
            <w:r>
              <w:rPr>
                <w:i/>
              </w:rPr>
              <w:t>AS 3007.5 – 1987 Electrical installations – Surface mines and associated processing plant – operating requirements, and</w:t>
            </w:r>
          </w:p>
          <w:p w14:paraId="65264B13" w14:textId="77777777" w:rsidR="00663DEC" w:rsidRPr="004D6C42" w:rsidRDefault="00663DEC" w:rsidP="007B1D76">
            <w:pPr>
              <w:widowControl w:val="0"/>
              <w:numPr>
                <w:ilvl w:val="0"/>
                <w:numId w:val="2"/>
              </w:numPr>
              <w:tabs>
                <w:tab w:val="decimal" w:pos="1720"/>
                <w:tab w:val="decimal" w:pos="2360"/>
                <w:tab w:val="left" w:pos="2700"/>
              </w:tabs>
              <w:autoSpaceDE w:val="0"/>
              <w:autoSpaceDN w:val="0"/>
            </w:pPr>
            <w:r>
              <w:rPr>
                <w:i/>
              </w:rPr>
              <w:t xml:space="preserve">AS 3000: 2000 Electrical installations (known as the Australian/ </w:t>
            </w:r>
            <w:smartTag w:uri="urn:schemas-microsoft-com:office:smarttags" w:element="place">
              <w:smartTag w:uri="urn:schemas-microsoft-com:office:smarttags" w:element="country-region">
                <w:r>
                  <w:rPr>
                    <w:i/>
                  </w:rPr>
                  <w:t>New Zealand</w:t>
                </w:r>
              </w:smartTag>
            </w:smartTag>
            <w:r>
              <w:rPr>
                <w:i/>
              </w:rPr>
              <w:t xml:space="preserve"> Wiring Rules)</w:t>
            </w:r>
          </w:p>
          <w:p w14:paraId="091AFE2F" w14:textId="77777777" w:rsidR="00663DEC" w:rsidRDefault="00663DEC" w:rsidP="00D02A9F">
            <w:pPr>
              <w:pStyle w:val="Header"/>
              <w:widowControl w:val="0"/>
              <w:tabs>
                <w:tab w:val="clear" w:pos="4320"/>
                <w:tab w:val="clear" w:pos="8640"/>
                <w:tab w:val="decimal" w:pos="1720"/>
                <w:tab w:val="decimal" w:pos="2360"/>
                <w:tab w:val="left" w:pos="2700"/>
              </w:tabs>
              <w:autoSpaceDE w:val="0"/>
              <w:autoSpaceDN w:val="0"/>
              <w:rPr>
                <w:i/>
              </w:rPr>
            </w:pPr>
          </w:p>
          <w:p w14:paraId="6B96023A" w14:textId="77777777" w:rsidR="00663DEC" w:rsidRPr="00522E81" w:rsidRDefault="00663DEC" w:rsidP="00D02A9F">
            <w:pPr>
              <w:pStyle w:val="Header"/>
              <w:widowControl w:val="0"/>
              <w:tabs>
                <w:tab w:val="clear" w:pos="4320"/>
                <w:tab w:val="clear" w:pos="8640"/>
                <w:tab w:val="decimal" w:pos="1720"/>
                <w:tab w:val="decimal" w:pos="2360"/>
                <w:tab w:val="left" w:pos="2700"/>
              </w:tabs>
              <w:autoSpaceDE w:val="0"/>
              <w:autoSpaceDN w:val="0"/>
              <w:rPr>
                <w:i/>
              </w:rPr>
            </w:pPr>
            <w:r w:rsidRPr="00522E81">
              <w:rPr>
                <w:i/>
              </w:rPr>
              <w:t>Note: AS3007 has been revised and republished in 2004</w:t>
            </w:r>
          </w:p>
          <w:p w14:paraId="74E04AE7" w14:textId="77777777" w:rsidR="00663DEC" w:rsidRDefault="00663DEC" w:rsidP="00D02A9F">
            <w:pPr>
              <w:pStyle w:val="Header"/>
              <w:widowControl w:val="0"/>
              <w:tabs>
                <w:tab w:val="clear" w:pos="4320"/>
                <w:tab w:val="clear" w:pos="8640"/>
                <w:tab w:val="decimal" w:pos="1720"/>
                <w:tab w:val="decimal" w:pos="2360"/>
                <w:tab w:val="left" w:pos="2700"/>
              </w:tabs>
              <w:autoSpaceDE w:val="0"/>
              <w:autoSpaceDN w:val="0"/>
            </w:pPr>
          </w:p>
        </w:tc>
        <w:tc>
          <w:tcPr>
            <w:tcW w:w="193" w:type="pct"/>
          </w:tcPr>
          <w:p w14:paraId="5BA6660B" w14:textId="77777777" w:rsidR="00663DEC" w:rsidRDefault="00663DEC">
            <w:r w:rsidRPr="00041C2C">
              <w:fldChar w:fldCharType="begin">
                <w:ffData>
                  <w:name w:val=""/>
                  <w:enabled/>
                  <w:calcOnExit w:val="0"/>
                  <w:textInput/>
                </w:ffData>
              </w:fldChar>
            </w:r>
            <w:r w:rsidRPr="00041C2C">
              <w:instrText xml:space="preserve"> FORMTEXT </w:instrText>
            </w:r>
            <w:r w:rsidRPr="00041C2C">
              <w:fldChar w:fldCharType="separate"/>
            </w:r>
            <w:r w:rsidRPr="00041C2C">
              <w:rPr>
                <w:noProof/>
              </w:rPr>
              <w:t> </w:t>
            </w:r>
            <w:r w:rsidRPr="00041C2C">
              <w:rPr>
                <w:noProof/>
              </w:rPr>
              <w:t> </w:t>
            </w:r>
            <w:r w:rsidRPr="00041C2C">
              <w:rPr>
                <w:noProof/>
              </w:rPr>
              <w:t> </w:t>
            </w:r>
            <w:r w:rsidRPr="00041C2C">
              <w:rPr>
                <w:noProof/>
              </w:rPr>
              <w:t> </w:t>
            </w:r>
            <w:r w:rsidRPr="00041C2C">
              <w:rPr>
                <w:noProof/>
              </w:rPr>
              <w:t> </w:t>
            </w:r>
            <w:r w:rsidRPr="00041C2C">
              <w:fldChar w:fldCharType="end"/>
            </w:r>
          </w:p>
        </w:tc>
        <w:tc>
          <w:tcPr>
            <w:tcW w:w="193" w:type="pct"/>
          </w:tcPr>
          <w:p w14:paraId="19A5A404" w14:textId="77777777" w:rsidR="00663DEC" w:rsidRDefault="00663DEC">
            <w:r w:rsidRPr="00041C2C">
              <w:fldChar w:fldCharType="begin">
                <w:ffData>
                  <w:name w:val=""/>
                  <w:enabled/>
                  <w:calcOnExit w:val="0"/>
                  <w:textInput/>
                </w:ffData>
              </w:fldChar>
            </w:r>
            <w:r w:rsidRPr="00041C2C">
              <w:instrText xml:space="preserve"> FORMTEXT </w:instrText>
            </w:r>
            <w:r w:rsidRPr="00041C2C">
              <w:fldChar w:fldCharType="separate"/>
            </w:r>
            <w:r w:rsidRPr="00041C2C">
              <w:rPr>
                <w:noProof/>
              </w:rPr>
              <w:t> </w:t>
            </w:r>
            <w:r w:rsidRPr="00041C2C">
              <w:rPr>
                <w:noProof/>
              </w:rPr>
              <w:t> </w:t>
            </w:r>
            <w:r w:rsidRPr="00041C2C">
              <w:rPr>
                <w:noProof/>
              </w:rPr>
              <w:t> </w:t>
            </w:r>
            <w:r w:rsidRPr="00041C2C">
              <w:rPr>
                <w:noProof/>
              </w:rPr>
              <w:t> </w:t>
            </w:r>
            <w:r w:rsidRPr="00041C2C">
              <w:rPr>
                <w:noProof/>
              </w:rPr>
              <w:t> </w:t>
            </w:r>
            <w:r w:rsidRPr="00041C2C">
              <w:fldChar w:fldCharType="end"/>
            </w:r>
          </w:p>
        </w:tc>
        <w:tc>
          <w:tcPr>
            <w:tcW w:w="193" w:type="pct"/>
          </w:tcPr>
          <w:p w14:paraId="0291F623" w14:textId="77777777" w:rsidR="00663DEC" w:rsidRDefault="00663DEC">
            <w:r w:rsidRPr="00041C2C">
              <w:fldChar w:fldCharType="begin">
                <w:ffData>
                  <w:name w:val=""/>
                  <w:enabled/>
                  <w:calcOnExit w:val="0"/>
                  <w:textInput/>
                </w:ffData>
              </w:fldChar>
            </w:r>
            <w:r w:rsidRPr="00041C2C">
              <w:instrText xml:space="preserve"> FORMTEXT </w:instrText>
            </w:r>
            <w:r w:rsidRPr="00041C2C">
              <w:fldChar w:fldCharType="separate"/>
            </w:r>
            <w:r w:rsidRPr="00041C2C">
              <w:rPr>
                <w:noProof/>
              </w:rPr>
              <w:t> </w:t>
            </w:r>
            <w:r w:rsidRPr="00041C2C">
              <w:rPr>
                <w:noProof/>
              </w:rPr>
              <w:t> </w:t>
            </w:r>
            <w:r w:rsidRPr="00041C2C">
              <w:rPr>
                <w:noProof/>
              </w:rPr>
              <w:t> </w:t>
            </w:r>
            <w:r w:rsidRPr="00041C2C">
              <w:rPr>
                <w:noProof/>
              </w:rPr>
              <w:t> </w:t>
            </w:r>
            <w:r w:rsidRPr="00041C2C">
              <w:rPr>
                <w:noProof/>
              </w:rPr>
              <w:t> </w:t>
            </w:r>
            <w:r w:rsidRPr="00041C2C">
              <w:fldChar w:fldCharType="end"/>
            </w:r>
          </w:p>
        </w:tc>
        <w:tc>
          <w:tcPr>
            <w:tcW w:w="2062" w:type="pct"/>
          </w:tcPr>
          <w:p w14:paraId="349C5789" w14:textId="77777777" w:rsidR="00663DEC" w:rsidRDefault="00663DEC">
            <w:r w:rsidRPr="00041C2C">
              <w:fldChar w:fldCharType="begin">
                <w:ffData>
                  <w:name w:val=""/>
                  <w:enabled/>
                  <w:calcOnExit w:val="0"/>
                  <w:textInput/>
                </w:ffData>
              </w:fldChar>
            </w:r>
            <w:r w:rsidRPr="00041C2C">
              <w:instrText xml:space="preserve"> FORMTEXT </w:instrText>
            </w:r>
            <w:r w:rsidRPr="00041C2C">
              <w:fldChar w:fldCharType="separate"/>
            </w:r>
            <w:r w:rsidRPr="00041C2C">
              <w:rPr>
                <w:noProof/>
              </w:rPr>
              <w:t> </w:t>
            </w:r>
            <w:r w:rsidRPr="00041C2C">
              <w:rPr>
                <w:noProof/>
              </w:rPr>
              <w:t> </w:t>
            </w:r>
            <w:r w:rsidRPr="00041C2C">
              <w:rPr>
                <w:noProof/>
              </w:rPr>
              <w:t> </w:t>
            </w:r>
            <w:r w:rsidRPr="00041C2C">
              <w:rPr>
                <w:noProof/>
              </w:rPr>
              <w:t> </w:t>
            </w:r>
            <w:r w:rsidRPr="00041C2C">
              <w:rPr>
                <w:noProof/>
              </w:rPr>
              <w:t> </w:t>
            </w:r>
            <w:r w:rsidRPr="00041C2C">
              <w:fldChar w:fldCharType="end"/>
            </w:r>
          </w:p>
        </w:tc>
      </w:tr>
      <w:tr w:rsidR="00663DEC" w14:paraId="43ECADDE" w14:textId="77777777" w:rsidTr="00113015">
        <w:tblPrEx>
          <w:tblCellMar>
            <w:top w:w="0" w:type="dxa"/>
            <w:bottom w:w="0" w:type="dxa"/>
          </w:tblCellMar>
        </w:tblPrEx>
        <w:trPr>
          <w:cantSplit/>
        </w:trPr>
        <w:tc>
          <w:tcPr>
            <w:tcW w:w="231" w:type="pct"/>
          </w:tcPr>
          <w:p w14:paraId="0C4750A3" w14:textId="77777777" w:rsidR="00663DEC" w:rsidRDefault="00663DEC" w:rsidP="00D02A9F">
            <w:pPr>
              <w:numPr>
                <w:ilvl w:val="0"/>
                <w:numId w:val="1"/>
              </w:numPr>
              <w:ind w:left="360"/>
            </w:pPr>
          </w:p>
        </w:tc>
        <w:tc>
          <w:tcPr>
            <w:tcW w:w="2127" w:type="pct"/>
          </w:tcPr>
          <w:p w14:paraId="26ED40E0" w14:textId="77777777" w:rsidR="00663DEC" w:rsidRDefault="00663DEC" w:rsidP="00D02A9F">
            <w:r>
              <w:t>Demonstrate that emergency procedures and equipment are available for any possible emergency involving an overhead powerline, power pole or transformer station.</w:t>
            </w:r>
          </w:p>
          <w:p w14:paraId="76DEAC09" w14:textId="77777777" w:rsidR="00663DEC" w:rsidRDefault="00663DEC" w:rsidP="00D02A9F"/>
          <w:p w14:paraId="577ACD3B" w14:textId="77777777" w:rsidR="00663DEC" w:rsidRDefault="00663DEC" w:rsidP="00D02A9F">
            <w:pPr>
              <w:rPr>
                <w:i/>
              </w:rPr>
            </w:pPr>
            <w:r>
              <w:rPr>
                <w:i/>
              </w:rPr>
              <w:t>This may include:</w:t>
            </w:r>
          </w:p>
          <w:p w14:paraId="1D2022EF" w14:textId="77777777" w:rsidR="00663DEC" w:rsidRDefault="00663DEC" w:rsidP="00D02A9F">
            <w:pPr>
              <w:numPr>
                <w:ilvl w:val="0"/>
                <w:numId w:val="3"/>
              </w:numPr>
              <w:rPr>
                <w:i/>
              </w:rPr>
            </w:pPr>
            <w:r>
              <w:rPr>
                <w:i/>
              </w:rPr>
              <w:t>emergency procedures</w:t>
            </w:r>
          </w:p>
          <w:p w14:paraId="74E8DDC6" w14:textId="77777777" w:rsidR="00663DEC" w:rsidRDefault="00663DEC" w:rsidP="00D02A9F">
            <w:pPr>
              <w:numPr>
                <w:ilvl w:val="0"/>
                <w:numId w:val="3"/>
              </w:numPr>
              <w:rPr>
                <w:i/>
              </w:rPr>
            </w:pPr>
            <w:r>
              <w:rPr>
                <w:i/>
              </w:rPr>
              <w:t>fire fighting and rescue equipment</w:t>
            </w:r>
          </w:p>
          <w:p w14:paraId="2490E28D" w14:textId="77777777" w:rsidR="00663DEC" w:rsidRPr="007B1D76" w:rsidRDefault="00663DEC" w:rsidP="00D02A9F">
            <w:pPr>
              <w:numPr>
                <w:ilvl w:val="0"/>
                <w:numId w:val="3"/>
              </w:numPr>
            </w:pPr>
            <w:r>
              <w:rPr>
                <w:i/>
              </w:rPr>
              <w:t>liaison with power supply authority and owners of overhead powerlines</w:t>
            </w:r>
          </w:p>
          <w:p w14:paraId="65500B2B" w14:textId="77777777" w:rsidR="00663DEC" w:rsidRPr="00386B1D" w:rsidRDefault="00663DEC" w:rsidP="00D02A9F">
            <w:pPr>
              <w:numPr>
                <w:ilvl w:val="0"/>
                <w:numId w:val="3"/>
              </w:numPr>
            </w:pPr>
            <w:r>
              <w:rPr>
                <w:i/>
              </w:rPr>
              <w:t xml:space="preserve">liaison </w:t>
            </w:r>
            <w:proofErr w:type="gramStart"/>
            <w:r>
              <w:rPr>
                <w:i/>
              </w:rPr>
              <w:t>with  outside</w:t>
            </w:r>
            <w:proofErr w:type="gramEnd"/>
            <w:r>
              <w:rPr>
                <w:i/>
              </w:rPr>
              <w:t xml:space="preserve"> emergency agencies</w:t>
            </w:r>
          </w:p>
          <w:p w14:paraId="4AC9698E" w14:textId="77777777" w:rsidR="00663DEC" w:rsidRDefault="00663DEC" w:rsidP="00D02A9F">
            <w:pPr>
              <w:numPr>
                <w:ilvl w:val="0"/>
                <w:numId w:val="3"/>
              </w:numPr>
            </w:pPr>
            <w:r>
              <w:rPr>
                <w:i/>
              </w:rPr>
              <w:t>electrical shock victim management</w:t>
            </w:r>
          </w:p>
          <w:p w14:paraId="2BE34CDF" w14:textId="77777777" w:rsidR="00663DEC" w:rsidRDefault="00663DEC" w:rsidP="00D02A9F">
            <w:pPr>
              <w:pStyle w:val="Header"/>
              <w:tabs>
                <w:tab w:val="clear" w:pos="4320"/>
                <w:tab w:val="clear" w:pos="8640"/>
              </w:tabs>
            </w:pPr>
          </w:p>
        </w:tc>
        <w:tc>
          <w:tcPr>
            <w:tcW w:w="193" w:type="pct"/>
          </w:tcPr>
          <w:p w14:paraId="4A08CA26" w14:textId="77777777" w:rsidR="00663DEC" w:rsidRDefault="00663DEC">
            <w:r w:rsidRPr="00537C8C">
              <w:fldChar w:fldCharType="begin">
                <w:ffData>
                  <w:name w:val=""/>
                  <w:enabled/>
                  <w:calcOnExit w:val="0"/>
                  <w:textInput/>
                </w:ffData>
              </w:fldChar>
            </w:r>
            <w:r w:rsidRPr="00537C8C">
              <w:instrText xml:space="preserve"> FORMTEXT </w:instrText>
            </w:r>
            <w:r w:rsidRPr="00537C8C">
              <w:fldChar w:fldCharType="separate"/>
            </w:r>
            <w:r w:rsidRPr="00537C8C">
              <w:rPr>
                <w:noProof/>
              </w:rPr>
              <w:t> </w:t>
            </w:r>
            <w:r w:rsidRPr="00537C8C">
              <w:rPr>
                <w:noProof/>
              </w:rPr>
              <w:t> </w:t>
            </w:r>
            <w:r w:rsidRPr="00537C8C">
              <w:rPr>
                <w:noProof/>
              </w:rPr>
              <w:t> </w:t>
            </w:r>
            <w:r w:rsidRPr="00537C8C">
              <w:rPr>
                <w:noProof/>
              </w:rPr>
              <w:t> </w:t>
            </w:r>
            <w:r w:rsidRPr="00537C8C">
              <w:rPr>
                <w:noProof/>
              </w:rPr>
              <w:t> </w:t>
            </w:r>
            <w:r w:rsidRPr="00537C8C">
              <w:fldChar w:fldCharType="end"/>
            </w:r>
          </w:p>
        </w:tc>
        <w:tc>
          <w:tcPr>
            <w:tcW w:w="193" w:type="pct"/>
          </w:tcPr>
          <w:p w14:paraId="4E3FE40D" w14:textId="77777777" w:rsidR="00663DEC" w:rsidRDefault="00663DEC">
            <w:r w:rsidRPr="00537C8C">
              <w:fldChar w:fldCharType="begin">
                <w:ffData>
                  <w:name w:val=""/>
                  <w:enabled/>
                  <w:calcOnExit w:val="0"/>
                  <w:textInput/>
                </w:ffData>
              </w:fldChar>
            </w:r>
            <w:r w:rsidRPr="00537C8C">
              <w:instrText xml:space="preserve"> FORMTEXT </w:instrText>
            </w:r>
            <w:r w:rsidRPr="00537C8C">
              <w:fldChar w:fldCharType="separate"/>
            </w:r>
            <w:r w:rsidRPr="00537C8C">
              <w:rPr>
                <w:noProof/>
              </w:rPr>
              <w:t> </w:t>
            </w:r>
            <w:r w:rsidRPr="00537C8C">
              <w:rPr>
                <w:noProof/>
              </w:rPr>
              <w:t> </w:t>
            </w:r>
            <w:r w:rsidRPr="00537C8C">
              <w:rPr>
                <w:noProof/>
              </w:rPr>
              <w:t> </w:t>
            </w:r>
            <w:r w:rsidRPr="00537C8C">
              <w:rPr>
                <w:noProof/>
              </w:rPr>
              <w:t> </w:t>
            </w:r>
            <w:r w:rsidRPr="00537C8C">
              <w:rPr>
                <w:noProof/>
              </w:rPr>
              <w:t> </w:t>
            </w:r>
            <w:r w:rsidRPr="00537C8C">
              <w:fldChar w:fldCharType="end"/>
            </w:r>
          </w:p>
        </w:tc>
        <w:tc>
          <w:tcPr>
            <w:tcW w:w="193" w:type="pct"/>
          </w:tcPr>
          <w:p w14:paraId="041CB52C" w14:textId="77777777" w:rsidR="00663DEC" w:rsidRDefault="00663DEC">
            <w:r w:rsidRPr="00537C8C">
              <w:fldChar w:fldCharType="begin">
                <w:ffData>
                  <w:name w:val=""/>
                  <w:enabled/>
                  <w:calcOnExit w:val="0"/>
                  <w:textInput/>
                </w:ffData>
              </w:fldChar>
            </w:r>
            <w:r w:rsidRPr="00537C8C">
              <w:instrText xml:space="preserve"> FORMTEXT </w:instrText>
            </w:r>
            <w:r w:rsidRPr="00537C8C">
              <w:fldChar w:fldCharType="separate"/>
            </w:r>
            <w:r w:rsidRPr="00537C8C">
              <w:rPr>
                <w:noProof/>
              </w:rPr>
              <w:t> </w:t>
            </w:r>
            <w:r w:rsidRPr="00537C8C">
              <w:rPr>
                <w:noProof/>
              </w:rPr>
              <w:t> </w:t>
            </w:r>
            <w:r w:rsidRPr="00537C8C">
              <w:rPr>
                <w:noProof/>
              </w:rPr>
              <w:t> </w:t>
            </w:r>
            <w:r w:rsidRPr="00537C8C">
              <w:rPr>
                <w:noProof/>
              </w:rPr>
              <w:t> </w:t>
            </w:r>
            <w:r w:rsidRPr="00537C8C">
              <w:rPr>
                <w:noProof/>
              </w:rPr>
              <w:t> </w:t>
            </w:r>
            <w:r w:rsidRPr="00537C8C">
              <w:fldChar w:fldCharType="end"/>
            </w:r>
          </w:p>
        </w:tc>
        <w:tc>
          <w:tcPr>
            <w:tcW w:w="2062" w:type="pct"/>
          </w:tcPr>
          <w:p w14:paraId="5C5F026B" w14:textId="77777777" w:rsidR="00663DEC" w:rsidRDefault="00663DEC">
            <w:r w:rsidRPr="00537C8C">
              <w:fldChar w:fldCharType="begin">
                <w:ffData>
                  <w:name w:val=""/>
                  <w:enabled/>
                  <w:calcOnExit w:val="0"/>
                  <w:textInput/>
                </w:ffData>
              </w:fldChar>
            </w:r>
            <w:r w:rsidRPr="00537C8C">
              <w:instrText xml:space="preserve"> FORMTEXT </w:instrText>
            </w:r>
            <w:r w:rsidRPr="00537C8C">
              <w:fldChar w:fldCharType="separate"/>
            </w:r>
            <w:r w:rsidRPr="00537C8C">
              <w:rPr>
                <w:noProof/>
              </w:rPr>
              <w:t> </w:t>
            </w:r>
            <w:r w:rsidRPr="00537C8C">
              <w:rPr>
                <w:noProof/>
              </w:rPr>
              <w:t> </w:t>
            </w:r>
            <w:r w:rsidRPr="00537C8C">
              <w:rPr>
                <w:noProof/>
              </w:rPr>
              <w:t> </w:t>
            </w:r>
            <w:r w:rsidRPr="00537C8C">
              <w:rPr>
                <w:noProof/>
              </w:rPr>
              <w:t> </w:t>
            </w:r>
            <w:r w:rsidRPr="00537C8C">
              <w:rPr>
                <w:noProof/>
              </w:rPr>
              <w:t> </w:t>
            </w:r>
            <w:r w:rsidRPr="00537C8C">
              <w:fldChar w:fldCharType="end"/>
            </w:r>
          </w:p>
        </w:tc>
      </w:tr>
      <w:tr w:rsidR="00663DEC" w14:paraId="3F37E8C3" w14:textId="77777777" w:rsidTr="00113015">
        <w:tblPrEx>
          <w:tblCellMar>
            <w:top w:w="0" w:type="dxa"/>
            <w:bottom w:w="0" w:type="dxa"/>
          </w:tblCellMar>
        </w:tblPrEx>
        <w:trPr>
          <w:cantSplit/>
        </w:trPr>
        <w:tc>
          <w:tcPr>
            <w:tcW w:w="231" w:type="pct"/>
          </w:tcPr>
          <w:p w14:paraId="69D7062C" w14:textId="77777777" w:rsidR="00663DEC" w:rsidRDefault="00663DEC" w:rsidP="00D02A9F">
            <w:pPr>
              <w:numPr>
                <w:ilvl w:val="0"/>
                <w:numId w:val="1"/>
              </w:numPr>
              <w:ind w:left="360"/>
            </w:pPr>
          </w:p>
        </w:tc>
        <w:tc>
          <w:tcPr>
            <w:tcW w:w="2127" w:type="pct"/>
          </w:tcPr>
          <w:p w14:paraId="7914AEBB" w14:textId="77777777" w:rsidR="00663DEC" w:rsidRDefault="00663DEC" w:rsidP="00D02A9F">
            <w:r>
              <w:t>Provide evidence that all overhead powerlines, poles and transformers are kept in a sound condition and are maintained and tested to confirm to Australian Standard requirements.</w:t>
            </w:r>
          </w:p>
          <w:p w14:paraId="29803997" w14:textId="77777777" w:rsidR="00663DEC" w:rsidRDefault="00663DEC" w:rsidP="00D02A9F"/>
          <w:p w14:paraId="372E20DC" w14:textId="77777777" w:rsidR="00663DEC" w:rsidRDefault="00663DEC" w:rsidP="00D02A9F">
            <w:r>
              <w:rPr>
                <w:i/>
              </w:rPr>
              <w:t>Check for the following</w:t>
            </w:r>
          </w:p>
          <w:p w14:paraId="7FAF6AF0" w14:textId="77777777" w:rsidR="00663DEC" w:rsidRDefault="00663DEC" w:rsidP="00D02A9F">
            <w:pPr>
              <w:numPr>
                <w:ilvl w:val="0"/>
                <w:numId w:val="8"/>
              </w:numPr>
              <w:rPr>
                <w:i/>
              </w:rPr>
            </w:pPr>
            <w:r>
              <w:rPr>
                <w:i/>
              </w:rPr>
              <w:t>Maintenance and inspection records</w:t>
            </w:r>
          </w:p>
          <w:p w14:paraId="07A68349" w14:textId="77777777" w:rsidR="00663DEC" w:rsidRDefault="00663DEC" w:rsidP="00D02A9F">
            <w:pPr>
              <w:numPr>
                <w:ilvl w:val="0"/>
                <w:numId w:val="8"/>
              </w:numPr>
              <w:rPr>
                <w:i/>
              </w:rPr>
            </w:pPr>
            <w:r>
              <w:rPr>
                <w:i/>
              </w:rPr>
              <w:t>Competent repairers, testing &amp; calibration records</w:t>
            </w:r>
          </w:p>
          <w:p w14:paraId="1A073202" w14:textId="77777777" w:rsidR="00663DEC" w:rsidRDefault="00663DEC" w:rsidP="00D02A9F">
            <w:pPr>
              <w:rPr>
                <w:i/>
              </w:rPr>
            </w:pPr>
          </w:p>
          <w:p w14:paraId="211629D4" w14:textId="77777777" w:rsidR="00663DEC" w:rsidRDefault="00663DEC" w:rsidP="00D02A9F">
            <w:pPr>
              <w:rPr>
                <w:i/>
              </w:rPr>
            </w:pPr>
          </w:p>
        </w:tc>
        <w:tc>
          <w:tcPr>
            <w:tcW w:w="193" w:type="pct"/>
          </w:tcPr>
          <w:p w14:paraId="6A4F7F35" w14:textId="77777777" w:rsidR="00663DEC" w:rsidRDefault="00663DEC">
            <w:r w:rsidRPr="00AB4057">
              <w:fldChar w:fldCharType="begin">
                <w:ffData>
                  <w:name w:val=""/>
                  <w:enabled/>
                  <w:calcOnExit w:val="0"/>
                  <w:textInput/>
                </w:ffData>
              </w:fldChar>
            </w:r>
            <w:r w:rsidRPr="00AB4057">
              <w:instrText xml:space="preserve"> FORMTEXT </w:instrText>
            </w:r>
            <w:r w:rsidRPr="00AB4057">
              <w:fldChar w:fldCharType="separate"/>
            </w:r>
            <w:r w:rsidRPr="00AB4057">
              <w:rPr>
                <w:noProof/>
              </w:rPr>
              <w:t> </w:t>
            </w:r>
            <w:r w:rsidRPr="00AB4057">
              <w:rPr>
                <w:noProof/>
              </w:rPr>
              <w:t> </w:t>
            </w:r>
            <w:r w:rsidRPr="00AB4057">
              <w:rPr>
                <w:noProof/>
              </w:rPr>
              <w:t> </w:t>
            </w:r>
            <w:r w:rsidRPr="00AB4057">
              <w:rPr>
                <w:noProof/>
              </w:rPr>
              <w:t> </w:t>
            </w:r>
            <w:r w:rsidRPr="00AB4057">
              <w:rPr>
                <w:noProof/>
              </w:rPr>
              <w:t> </w:t>
            </w:r>
            <w:r w:rsidRPr="00AB4057">
              <w:fldChar w:fldCharType="end"/>
            </w:r>
          </w:p>
        </w:tc>
        <w:tc>
          <w:tcPr>
            <w:tcW w:w="193" w:type="pct"/>
          </w:tcPr>
          <w:p w14:paraId="06D00241" w14:textId="77777777" w:rsidR="00663DEC" w:rsidRDefault="00663DEC">
            <w:r w:rsidRPr="00AB4057">
              <w:fldChar w:fldCharType="begin">
                <w:ffData>
                  <w:name w:val=""/>
                  <w:enabled/>
                  <w:calcOnExit w:val="0"/>
                  <w:textInput/>
                </w:ffData>
              </w:fldChar>
            </w:r>
            <w:r w:rsidRPr="00AB4057">
              <w:instrText xml:space="preserve"> FORMTEXT </w:instrText>
            </w:r>
            <w:r w:rsidRPr="00AB4057">
              <w:fldChar w:fldCharType="separate"/>
            </w:r>
            <w:r w:rsidRPr="00AB4057">
              <w:rPr>
                <w:noProof/>
              </w:rPr>
              <w:t> </w:t>
            </w:r>
            <w:r w:rsidRPr="00AB4057">
              <w:rPr>
                <w:noProof/>
              </w:rPr>
              <w:t> </w:t>
            </w:r>
            <w:r w:rsidRPr="00AB4057">
              <w:rPr>
                <w:noProof/>
              </w:rPr>
              <w:t> </w:t>
            </w:r>
            <w:r w:rsidRPr="00AB4057">
              <w:rPr>
                <w:noProof/>
              </w:rPr>
              <w:t> </w:t>
            </w:r>
            <w:r w:rsidRPr="00AB4057">
              <w:rPr>
                <w:noProof/>
              </w:rPr>
              <w:t> </w:t>
            </w:r>
            <w:r w:rsidRPr="00AB4057">
              <w:fldChar w:fldCharType="end"/>
            </w:r>
          </w:p>
        </w:tc>
        <w:tc>
          <w:tcPr>
            <w:tcW w:w="193" w:type="pct"/>
          </w:tcPr>
          <w:p w14:paraId="74F31D99" w14:textId="77777777" w:rsidR="00663DEC" w:rsidRDefault="00663DEC">
            <w:r w:rsidRPr="00AB4057">
              <w:fldChar w:fldCharType="begin">
                <w:ffData>
                  <w:name w:val=""/>
                  <w:enabled/>
                  <w:calcOnExit w:val="0"/>
                  <w:textInput/>
                </w:ffData>
              </w:fldChar>
            </w:r>
            <w:r w:rsidRPr="00AB4057">
              <w:instrText xml:space="preserve"> FORMTEXT </w:instrText>
            </w:r>
            <w:r w:rsidRPr="00AB4057">
              <w:fldChar w:fldCharType="separate"/>
            </w:r>
            <w:r w:rsidRPr="00AB4057">
              <w:rPr>
                <w:noProof/>
              </w:rPr>
              <w:t> </w:t>
            </w:r>
            <w:r w:rsidRPr="00AB4057">
              <w:rPr>
                <w:noProof/>
              </w:rPr>
              <w:t> </w:t>
            </w:r>
            <w:r w:rsidRPr="00AB4057">
              <w:rPr>
                <w:noProof/>
              </w:rPr>
              <w:t> </w:t>
            </w:r>
            <w:r w:rsidRPr="00AB4057">
              <w:rPr>
                <w:noProof/>
              </w:rPr>
              <w:t> </w:t>
            </w:r>
            <w:r w:rsidRPr="00AB4057">
              <w:rPr>
                <w:noProof/>
              </w:rPr>
              <w:t> </w:t>
            </w:r>
            <w:r w:rsidRPr="00AB4057">
              <w:fldChar w:fldCharType="end"/>
            </w:r>
          </w:p>
        </w:tc>
        <w:tc>
          <w:tcPr>
            <w:tcW w:w="2062" w:type="pct"/>
          </w:tcPr>
          <w:p w14:paraId="2DC37A4F" w14:textId="77777777" w:rsidR="00663DEC" w:rsidRDefault="00663DEC">
            <w:r w:rsidRPr="00AB4057">
              <w:fldChar w:fldCharType="begin">
                <w:ffData>
                  <w:name w:val=""/>
                  <w:enabled/>
                  <w:calcOnExit w:val="0"/>
                  <w:textInput/>
                </w:ffData>
              </w:fldChar>
            </w:r>
            <w:r w:rsidRPr="00AB4057">
              <w:instrText xml:space="preserve"> FORMTEXT </w:instrText>
            </w:r>
            <w:r w:rsidRPr="00AB4057">
              <w:fldChar w:fldCharType="separate"/>
            </w:r>
            <w:r w:rsidRPr="00AB4057">
              <w:rPr>
                <w:noProof/>
              </w:rPr>
              <w:t> </w:t>
            </w:r>
            <w:r w:rsidRPr="00AB4057">
              <w:rPr>
                <w:noProof/>
              </w:rPr>
              <w:t> </w:t>
            </w:r>
            <w:r w:rsidRPr="00AB4057">
              <w:rPr>
                <w:noProof/>
              </w:rPr>
              <w:t> </w:t>
            </w:r>
            <w:r w:rsidRPr="00AB4057">
              <w:rPr>
                <w:noProof/>
              </w:rPr>
              <w:t> </w:t>
            </w:r>
            <w:r w:rsidRPr="00AB4057">
              <w:rPr>
                <w:noProof/>
              </w:rPr>
              <w:t> </w:t>
            </w:r>
            <w:r w:rsidRPr="00AB4057">
              <w:fldChar w:fldCharType="end"/>
            </w:r>
          </w:p>
        </w:tc>
      </w:tr>
      <w:tr w:rsidR="00663DEC" w14:paraId="4F98590E" w14:textId="77777777" w:rsidTr="00113015">
        <w:tblPrEx>
          <w:tblCellMar>
            <w:top w:w="0" w:type="dxa"/>
            <w:bottom w:w="0" w:type="dxa"/>
          </w:tblCellMar>
        </w:tblPrEx>
        <w:trPr>
          <w:cantSplit/>
        </w:trPr>
        <w:tc>
          <w:tcPr>
            <w:tcW w:w="231" w:type="pct"/>
          </w:tcPr>
          <w:p w14:paraId="5EE9664B" w14:textId="77777777" w:rsidR="00663DEC" w:rsidRDefault="00663DEC" w:rsidP="00D02A9F">
            <w:pPr>
              <w:numPr>
                <w:ilvl w:val="0"/>
                <w:numId w:val="1"/>
              </w:numPr>
              <w:ind w:left="360"/>
            </w:pPr>
          </w:p>
        </w:tc>
        <w:tc>
          <w:tcPr>
            <w:tcW w:w="2127" w:type="pct"/>
          </w:tcPr>
          <w:p w14:paraId="3B0622D7" w14:textId="77777777" w:rsidR="00663DEC" w:rsidRDefault="00663DEC" w:rsidP="00D02A9F">
            <w:r>
              <w:t>Provide evidence that prior notice was given to an Inspector or Mine Safety Officer of any changes to the location of overhead powerlines on site. (This is a requirement of General Rule clause 68 (2).</w:t>
            </w:r>
          </w:p>
          <w:p w14:paraId="7573528A" w14:textId="77777777" w:rsidR="00663DEC" w:rsidRDefault="00663DEC" w:rsidP="00D02A9F"/>
          <w:p w14:paraId="6432806D" w14:textId="77777777" w:rsidR="00663DEC" w:rsidRDefault="00663DEC" w:rsidP="00D02A9F"/>
          <w:p w14:paraId="0075BF07" w14:textId="77777777" w:rsidR="00663DEC" w:rsidRDefault="00663DEC" w:rsidP="00D02A9F"/>
          <w:p w14:paraId="402E1276" w14:textId="77777777" w:rsidR="00663DEC" w:rsidRDefault="00663DEC" w:rsidP="00D02A9F"/>
          <w:p w14:paraId="42870512" w14:textId="77777777" w:rsidR="00663DEC" w:rsidRDefault="00663DEC" w:rsidP="00D02A9F"/>
        </w:tc>
        <w:tc>
          <w:tcPr>
            <w:tcW w:w="193" w:type="pct"/>
          </w:tcPr>
          <w:p w14:paraId="50DA5E6D" w14:textId="77777777" w:rsidR="00663DEC" w:rsidRDefault="00663DEC">
            <w:r w:rsidRPr="009C4673">
              <w:fldChar w:fldCharType="begin">
                <w:ffData>
                  <w:name w:val=""/>
                  <w:enabled/>
                  <w:calcOnExit w:val="0"/>
                  <w:textInput/>
                </w:ffData>
              </w:fldChar>
            </w:r>
            <w:r w:rsidRPr="009C4673">
              <w:instrText xml:space="preserve"> FORMTEXT </w:instrText>
            </w:r>
            <w:r w:rsidRPr="009C4673">
              <w:fldChar w:fldCharType="separate"/>
            </w:r>
            <w:r w:rsidRPr="009C4673">
              <w:rPr>
                <w:noProof/>
              </w:rPr>
              <w:t> </w:t>
            </w:r>
            <w:r w:rsidRPr="009C4673">
              <w:rPr>
                <w:noProof/>
              </w:rPr>
              <w:t> </w:t>
            </w:r>
            <w:r w:rsidRPr="009C4673">
              <w:rPr>
                <w:noProof/>
              </w:rPr>
              <w:t> </w:t>
            </w:r>
            <w:r w:rsidRPr="009C4673">
              <w:rPr>
                <w:noProof/>
              </w:rPr>
              <w:t> </w:t>
            </w:r>
            <w:r w:rsidRPr="009C4673">
              <w:rPr>
                <w:noProof/>
              </w:rPr>
              <w:t> </w:t>
            </w:r>
            <w:r w:rsidRPr="009C4673">
              <w:fldChar w:fldCharType="end"/>
            </w:r>
          </w:p>
        </w:tc>
        <w:tc>
          <w:tcPr>
            <w:tcW w:w="193" w:type="pct"/>
          </w:tcPr>
          <w:p w14:paraId="64656219" w14:textId="77777777" w:rsidR="00663DEC" w:rsidRDefault="00663DEC">
            <w:r w:rsidRPr="009C4673">
              <w:fldChar w:fldCharType="begin">
                <w:ffData>
                  <w:name w:val=""/>
                  <w:enabled/>
                  <w:calcOnExit w:val="0"/>
                  <w:textInput/>
                </w:ffData>
              </w:fldChar>
            </w:r>
            <w:r w:rsidRPr="009C4673">
              <w:instrText xml:space="preserve"> FORMTEXT </w:instrText>
            </w:r>
            <w:r w:rsidRPr="009C4673">
              <w:fldChar w:fldCharType="separate"/>
            </w:r>
            <w:r w:rsidRPr="009C4673">
              <w:rPr>
                <w:noProof/>
              </w:rPr>
              <w:t> </w:t>
            </w:r>
            <w:r w:rsidRPr="009C4673">
              <w:rPr>
                <w:noProof/>
              </w:rPr>
              <w:t> </w:t>
            </w:r>
            <w:r w:rsidRPr="009C4673">
              <w:rPr>
                <w:noProof/>
              </w:rPr>
              <w:t> </w:t>
            </w:r>
            <w:r w:rsidRPr="009C4673">
              <w:rPr>
                <w:noProof/>
              </w:rPr>
              <w:t> </w:t>
            </w:r>
            <w:r w:rsidRPr="009C4673">
              <w:rPr>
                <w:noProof/>
              </w:rPr>
              <w:t> </w:t>
            </w:r>
            <w:r w:rsidRPr="009C4673">
              <w:fldChar w:fldCharType="end"/>
            </w:r>
          </w:p>
        </w:tc>
        <w:tc>
          <w:tcPr>
            <w:tcW w:w="193" w:type="pct"/>
          </w:tcPr>
          <w:p w14:paraId="20714581" w14:textId="77777777" w:rsidR="00663DEC" w:rsidRDefault="00663DEC">
            <w:r w:rsidRPr="009C4673">
              <w:fldChar w:fldCharType="begin">
                <w:ffData>
                  <w:name w:val=""/>
                  <w:enabled/>
                  <w:calcOnExit w:val="0"/>
                  <w:textInput/>
                </w:ffData>
              </w:fldChar>
            </w:r>
            <w:r w:rsidRPr="009C4673">
              <w:instrText xml:space="preserve"> FORMTEXT </w:instrText>
            </w:r>
            <w:r w:rsidRPr="009C4673">
              <w:fldChar w:fldCharType="separate"/>
            </w:r>
            <w:r w:rsidRPr="009C4673">
              <w:rPr>
                <w:noProof/>
              </w:rPr>
              <w:t> </w:t>
            </w:r>
            <w:r w:rsidRPr="009C4673">
              <w:rPr>
                <w:noProof/>
              </w:rPr>
              <w:t> </w:t>
            </w:r>
            <w:r w:rsidRPr="009C4673">
              <w:rPr>
                <w:noProof/>
              </w:rPr>
              <w:t> </w:t>
            </w:r>
            <w:r w:rsidRPr="009C4673">
              <w:rPr>
                <w:noProof/>
              </w:rPr>
              <w:t> </w:t>
            </w:r>
            <w:r w:rsidRPr="009C4673">
              <w:rPr>
                <w:noProof/>
              </w:rPr>
              <w:t> </w:t>
            </w:r>
            <w:r w:rsidRPr="009C4673">
              <w:fldChar w:fldCharType="end"/>
            </w:r>
          </w:p>
        </w:tc>
        <w:tc>
          <w:tcPr>
            <w:tcW w:w="2062" w:type="pct"/>
          </w:tcPr>
          <w:p w14:paraId="34843956" w14:textId="77777777" w:rsidR="00663DEC" w:rsidRDefault="00663DEC">
            <w:r w:rsidRPr="009C4673">
              <w:fldChar w:fldCharType="begin">
                <w:ffData>
                  <w:name w:val=""/>
                  <w:enabled/>
                  <w:calcOnExit w:val="0"/>
                  <w:textInput/>
                </w:ffData>
              </w:fldChar>
            </w:r>
            <w:r w:rsidRPr="009C4673">
              <w:instrText xml:space="preserve"> FORMTEXT </w:instrText>
            </w:r>
            <w:r w:rsidRPr="009C4673">
              <w:fldChar w:fldCharType="separate"/>
            </w:r>
            <w:r w:rsidRPr="009C4673">
              <w:rPr>
                <w:noProof/>
              </w:rPr>
              <w:t> </w:t>
            </w:r>
            <w:r w:rsidRPr="009C4673">
              <w:rPr>
                <w:noProof/>
              </w:rPr>
              <w:t> </w:t>
            </w:r>
            <w:r w:rsidRPr="009C4673">
              <w:rPr>
                <w:noProof/>
              </w:rPr>
              <w:t> </w:t>
            </w:r>
            <w:r w:rsidRPr="009C4673">
              <w:rPr>
                <w:noProof/>
              </w:rPr>
              <w:t> </w:t>
            </w:r>
            <w:r w:rsidRPr="009C4673">
              <w:rPr>
                <w:noProof/>
              </w:rPr>
              <w:t> </w:t>
            </w:r>
            <w:r w:rsidRPr="009C4673">
              <w:fldChar w:fldCharType="end"/>
            </w:r>
          </w:p>
        </w:tc>
      </w:tr>
      <w:tr w:rsidR="00663DEC" w14:paraId="543A349A" w14:textId="77777777" w:rsidTr="00113015">
        <w:tblPrEx>
          <w:tblCellMar>
            <w:top w:w="0" w:type="dxa"/>
            <w:bottom w:w="0" w:type="dxa"/>
          </w:tblCellMar>
        </w:tblPrEx>
        <w:trPr>
          <w:cantSplit/>
        </w:trPr>
        <w:tc>
          <w:tcPr>
            <w:tcW w:w="231" w:type="pct"/>
          </w:tcPr>
          <w:p w14:paraId="229D4C7F" w14:textId="77777777" w:rsidR="00663DEC" w:rsidRDefault="00663DEC" w:rsidP="00D02A9F">
            <w:pPr>
              <w:numPr>
                <w:ilvl w:val="0"/>
                <w:numId w:val="1"/>
              </w:numPr>
              <w:ind w:left="360"/>
            </w:pPr>
          </w:p>
        </w:tc>
        <w:tc>
          <w:tcPr>
            <w:tcW w:w="2127" w:type="pct"/>
          </w:tcPr>
          <w:p w14:paraId="078C78E2" w14:textId="77777777" w:rsidR="00663DEC" w:rsidRDefault="00663DEC" w:rsidP="00D02A9F">
            <w:r>
              <w:t>Demonstrate that high voltage transformer stations are secure, kept locked and are only accessible to authorised persons.</w:t>
            </w:r>
          </w:p>
          <w:p w14:paraId="33063A4A" w14:textId="77777777" w:rsidR="00663DEC" w:rsidRDefault="00663DEC" w:rsidP="00D02A9F"/>
          <w:p w14:paraId="10F6E79A" w14:textId="77777777" w:rsidR="00663DEC" w:rsidRDefault="00663DEC" w:rsidP="00D02A9F">
            <w:pPr>
              <w:pStyle w:val="Header"/>
              <w:tabs>
                <w:tab w:val="clear" w:pos="4320"/>
                <w:tab w:val="clear" w:pos="8640"/>
              </w:tabs>
            </w:pPr>
          </w:p>
          <w:p w14:paraId="6B1FB3B1" w14:textId="77777777" w:rsidR="00663DEC" w:rsidRDefault="00663DEC" w:rsidP="00D02A9F">
            <w:pPr>
              <w:pStyle w:val="Header"/>
              <w:tabs>
                <w:tab w:val="clear" w:pos="4320"/>
                <w:tab w:val="clear" w:pos="8640"/>
              </w:tabs>
            </w:pPr>
          </w:p>
        </w:tc>
        <w:tc>
          <w:tcPr>
            <w:tcW w:w="193" w:type="pct"/>
          </w:tcPr>
          <w:p w14:paraId="3A3D88B5" w14:textId="77777777" w:rsidR="00663DEC" w:rsidRDefault="00663DEC">
            <w:r w:rsidRPr="00727CB0">
              <w:fldChar w:fldCharType="begin">
                <w:ffData>
                  <w:name w:val=""/>
                  <w:enabled/>
                  <w:calcOnExit w:val="0"/>
                  <w:textInput/>
                </w:ffData>
              </w:fldChar>
            </w:r>
            <w:r w:rsidRPr="00727CB0">
              <w:instrText xml:space="preserve"> FORMTEXT </w:instrText>
            </w:r>
            <w:r w:rsidRPr="00727CB0">
              <w:fldChar w:fldCharType="separate"/>
            </w:r>
            <w:r w:rsidRPr="00727CB0">
              <w:rPr>
                <w:noProof/>
              </w:rPr>
              <w:t> </w:t>
            </w:r>
            <w:r w:rsidRPr="00727CB0">
              <w:rPr>
                <w:noProof/>
              </w:rPr>
              <w:t> </w:t>
            </w:r>
            <w:r w:rsidRPr="00727CB0">
              <w:rPr>
                <w:noProof/>
              </w:rPr>
              <w:t> </w:t>
            </w:r>
            <w:r w:rsidRPr="00727CB0">
              <w:rPr>
                <w:noProof/>
              </w:rPr>
              <w:t> </w:t>
            </w:r>
            <w:r w:rsidRPr="00727CB0">
              <w:rPr>
                <w:noProof/>
              </w:rPr>
              <w:t> </w:t>
            </w:r>
            <w:r w:rsidRPr="00727CB0">
              <w:fldChar w:fldCharType="end"/>
            </w:r>
          </w:p>
        </w:tc>
        <w:tc>
          <w:tcPr>
            <w:tcW w:w="193" w:type="pct"/>
          </w:tcPr>
          <w:p w14:paraId="65B267E3" w14:textId="77777777" w:rsidR="00663DEC" w:rsidRDefault="00663DEC">
            <w:r w:rsidRPr="00727CB0">
              <w:fldChar w:fldCharType="begin">
                <w:ffData>
                  <w:name w:val=""/>
                  <w:enabled/>
                  <w:calcOnExit w:val="0"/>
                  <w:textInput/>
                </w:ffData>
              </w:fldChar>
            </w:r>
            <w:r w:rsidRPr="00727CB0">
              <w:instrText xml:space="preserve"> FORMTEXT </w:instrText>
            </w:r>
            <w:r w:rsidRPr="00727CB0">
              <w:fldChar w:fldCharType="separate"/>
            </w:r>
            <w:r w:rsidRPr="00727CB0">
              <w:rPr>
                <w:noProof/>
              </w:rPr>
              <w:t> </w:t>
            </w:r>
            <w:r w:rsidRPr="00727CB0">
              <w:rPr>
                <w:noProof/>
              </w:rPr>
              <w:t> </w:t>
            </w:r>
            <w:r w:rsidRPr="00727CB0">
              <w:rPr>
                <w:noProof/>
              </w:rPr>
              <w:t> </w:t>
            </w:r>
            <w:r w:rsidRPr="00727CB0">
              <w:rPr>
                <w:noProof/>
              </w:rPr>
              <w:t> </w:t>
            </w:r>
            <w:r w:rsidRPr="00727CB0">
              <w:rPr>
                <w:noProof/>
              </w:rPr>
              <w:t> </w:t>
            </w:r>
            <w:r w:rsidRPr="00727CB0">
              <w:fldChar w:fldCharType="end"/>
            </w:r>
          </w:p>
        </w:tc>
        <w:tc>
          <w:tcPr>
            <w:tcW w:w="193" w:type="pct"/>
          </w:tcPr>
          <w:p w14:paraId="08484B08" w14:textId="77777777" w:rsidR="00663DEC" w:rsidRDefault="00663DEC">
            <w:r w:rsidRPr="00727CB0">
              <w:fldChar w:fldCharType="begin">
                <w:ffData>
                  <w:name w:val=""/>
                  <w:enabled/>
                  <w:calcOnExit w:val="0"/>
                  <w:textInput/>
                </w:ffData>
              </w:fldChar>
            </w:r>
            <w:r w:rsidRPr="00727CB0">
              <w:instrText xml:space="preserve"> FORMTEXT </w:instrText>
            </w:r>
            <w:r w:rsidRPr="00727CB0">
              <w:fldChar w:fldCharType="separate"/>
            </w:r>
            <w:r w:rsidRPr="00727CB0">
              <w:rPr>
                <w:noProof/>
              </w:rPr>
              <w:t> </w:t>
            </w:r>
            <w:r w:rsidRPr="00727CB0">
              <w:rPr>
                <w:noProof/>
              </w:rPr>
              <w:t> </w:t>
            </w:r>
            <w:r w:rsidRPr="00727CB0">
              <w:rPr>
                <w:noProof/>
              </w:rPr>
              <w:t> </w:t>
            </w:r>
            <w:r w:rsidRPr="00727CB0">
              <w:rPr>
                <w:noProof/>
              </w:rPr>
              <w:t> </w:t>
            </w:r>
            <w:r w:rsidRPr="00727CB0">
              <w:rPr>
                <w:noProof/>
              </w:rPr>
              <w:t> </w:t>
            </w:r>
            <w:r w:rsidRPr="00727CB0">
              <w:fldChar w:fldCharType="end"/>
            </w:r>
          </w:p>
        </w:tc>
        <w:tc>
          <w:tcPr>
            <w:tcW w:w="2062" w:type="pct"/>
          </w:tcPr>
          <w:p w14:paraId="58732408" w14:textId="77777777" w:rsidR="00663DEC" w:rsidRDefault="00663DEC">
            <w:r w:rsidRPr="00727CB0">
              <w:fldChar w:fldCharType="begin">
                <w:ffData>
                  <w:name w:val=""/>
                  <w:enabled/>
                  <w:calcOnExit w:val="0"/>
                  <w:textInput/>
                </w:ffData>
              </w:fldChar>
            </w:r>
            <w:r w:rsidRPr="00727CB0">
              <w:instrText xml:space="preserve"> FORMTEXT </w:instrText>
            </w:r>
            <w:r w:rsidRPr="00727CB0">
              <w:fldChar w:fldCharType="separate"/>
            </w:r>
            <w:r w:rsidRPr="00727CB0">
              <w:rPr>
                <w:noProof/>
              </w:rPr>
              <w:t> </w:t>
            </w:r>
            <w:r w:rsidRPr="00727CB0">
              <w:rPr>
                <w:noProof/>
              </w:rPr>
              <w:t> </w:t>
            </w:r>
            <w:r w:rsidRPr="00727CB0">
              <w:rPr>
                <w:noProof/>
              </w:rPr>
              <w:t> </w:t>
            </w:r>
            <w:r w:rsidRPr="00727CB0">
              <w:rPr>
                <w:noProof/>
              </w:rPr>
              <w:t> </w:t>
            </w:r>
            <w:r w:rsidRPr="00727CB0">
              <w:rPr>
                <w:noProof/>
              </w:rPr>
              <w:t> </w:t>
            </w:r>
            <w:r w:rsidRPr="00727CB0">
              <w:fldChar w:fldCharType="end"/>
            </w:r>
          </w:p>
        </w:tc>
      </w:tr>
      <w:tr w:rsidR="00663DEC" w14:paraId="4A434C47" w14:textId="77777777" w:rsidTr="00113015">
        <w:tblPrEx>
          <w:tblCellMar>
            <w:top w:w="0" w:type="dxa"/>
            <w:bottom w:w="0" w:type="dxa"/>
          </w:tblCellMar>
        </w:tblPrEx>
        <w:trPr>
          <w:cantSplit/>
        </w:trPr>
        <w:tc>
          <w:tcPr>
            <w:tcW w:w="231" w:type="pct"/>
          </w:tcPr>
          <w:p w14:paraId="5800CEC9" w14:textId="77777777" w:rsidR="00663DEC" w:rsidRDefault="00663DEC" w:rsidP="00D02A9F">
            <w:pPr>
              <w:numPr>
                <w:ilvl w:val="0"/>
                <w:numId w:val="1"/>
              </w:numPr>
              <w:ind w:left="360"/>
            </w:pPr>
          </w:p>
        </w:tc>
        <w:tc>
          <w:tcPr>
            <w:tcW w:w="2127" w:type="pct"/>
          </w:tcPr>
          <w:p w14:paraId="3209E2DE" w14:textId="77777777" w:rsidR="00663DEC" w:rsidRDefault="00663DEC" w:rsidP="00D02A9F">
            <w:r>
              <w:t>Demonstrate that the high voltage lines and transformers stations that are located on the mine site are properly maintained by their owners.</w:t>
            </w:r>
          </w:p>
          <w:p w14:paraId="40511D10" w14:textId="77777777" w:rsidR="00663DEC" w:rsidRDefault="00663DEC" w:rsidP="00D02A9F"/>
          <w:p w14:paraId="02D4D46B" w14:textId="77777777" w:rsidR="00663DEC" w:rsidRDefault="00663DEC" w:rsidP="00D02A9F">
            <w:r>
              <w:t>This should ensure:</w:t>
            </w:r>
          </w:p>
          <w:p w14:paraId="39E5CC09" w14:textId="77777777" w:rsidR="00663DEC" w:rsidRDefault="00663DEC" w:rsidP="002A6ECF">
            <w:pPr>
              <w:numPr>
                <w:ilvl w:val="0"/>
                <w:numId w:val="43"/>
              </w:numPr>
            </w:pPr>
            <w:r>
              <w:t>cutting of grass and weeds to prevent a fire hazard</w:t>
            </w:r>
          </w:p>
          <w:p w14:paraId="3FD153D5" w14:textId="77777777" w:rsidR="00663DEC" w:rsidRDefault="00663DEC" w:rsidP="002A6ECF">
            <w:pPr>
              <w:numPr>
                <w:ilvl w:val="0"/>
                <w:numId w:val="43"/>
              </w:numPr>
            </w:pPr>
            <w:r>
              <w:t>other vegetation management (trees).</w:t>
            </w:r>
          </w:p>
          <w:p w14:paraId="5C89E5B3" w14:textId="77777777" w:rsidR="00663DEC" w:rsidRDefault="00663DEC" w:rsidP="002A6ECF"/>
          <w:p w14:paraId="313DDD45" w14:textId="77777777" w:rsidR="00663DEC" w:rsidRDefault="00663DEC" w:rsidP="002A6ECF"/>
        </w:tc>
        <w:tc>
          <w:tcPr>
            <w:tcW w:w="193" w:type="pct"/>
          </w:tcPr>
          <w:p w14:paraId="2D5E605B" w14:textId="77777777" w:rsidR="00663DEC" w:rsidRDefault="00663DEC">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tc>
        <w:tc>
          <w:tcPr>
            <w:tcW w:w="193" w:type="pct"/>
          </w:tcPr>
          <w:p w14:paraId="18A3570E" w14:textId="77777777" w:rsidR="00663DEC" w:rsidRDefault="00663DEC">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tc>
        <w:tc>
          <w:tcPr>
            <w:tcW w:w="193" w:type="pct"/>
          </w:tcPr>
          <w:p w14:paraId="4D4F7F50" w14:textId="77777777" w:rsidR="00663DEC" w:rsidRDefault="00663DEC">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tc>
        <w:tc>
          <w:tcPr>
            <w:tcW w:w="2062" w:type="pct"/>
          </w:tcPr>
          <w:p w14:paraId="7DD407FC" w14:textId="77777777" w:rsidR="00663DEC" w:rsidRDefault="00663DEC">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tc>
      </w:tr>
      <w:tr w:rsidR="00663DEC" w14:paraId="1C7B4B84" w14:textId="77777777" w:rsidTr="00113015">
        <w:tblPrEx>
          <w:tblCellMar>
            <w:top w:w="0" w:type="dxa"/>
            <w:bottom w:w="0" w:type="dxa"/>
          </w:tblCellMar>
        </w:tblPrEx>
        <w:trPr>
          <w:cantSplit/>
        </w:trPr>
        <w:tc>
          <w:tcPr>
            <w:tcW w:w="231" w:type="pct"/>
          </w:tcPr>
          <w:p w14:paraId="12D211D8" w14:textId="77777777" w:rsidR="00663DEC" w:rsidRDefault="00663DEC" w:rsidP="00D02A9F">
            <w:pPr>
              <w:numPr>
                <w:ilvl w:val="0"/>
                <w:numId w:val="1"/>
              </w:numPr>
              <w:ind w:left="360"/>
            </w:pPr>
          </w:p>
        </w:tc>
        <w:tc>
          <w:tcPr>
            <w:tcW w:w="2127" w:type="pct"/>
          </w:tcPr>
          <w:p w14:paraId="20033AFA" w14:textId="77777777" w:rsidR="00663DEC" w:rsidRDefault="00663DEC" w:rsidP="00D02A9F">
            <w:r>
              <w:t>Other Comments / Issues</w:t>
            </w:r>
          </w:p>
          <w:p w14:paraId="36FA4271" w14:textId="77777777" w:rsidR="00663DEC" w:rsidRDefault="00663DEC" w:rsidP="00D02A9F"/>
          <w:p w14:paraId="39D3B6AD" w14:textId="77777777" w:rsidR="00663DEC" w:rsidRDefault="00663DEC" w:rsidP="00D02A9F"/>
          <w:p w14:paraId="0A13EB95" w14:textId="77777777" w:rsidR="00663DEC" w:rsidRDefault="00663DEC" w:rsidP="00D02A9F"/>
          <w:p w14:paraId="394179B6" w14:textId="77777777" w:rsidR="00663DEC" w:rsidRDefault="00663DEC" w:rsidP="00D02A9F"/>
        </w:tc>
        <w:tc>
          <w:tcPr>
            <w:tcW w:w="193" w:type="pct"/>
          </w:tcPr>
          <w:p w14:paraId="1FE71901" w14:textId="77777777" w:rsidR="00663DEC" w:rsidRPr="00663DEC" w:rsidRDefault="00FA7A54">
            <w:pPr>
              <w:rPr>
                <w:rFonts w:ascii="Garamond" w:hAnsi="Garamond"/>
                <w:sz w:val="20"/>
              </w:rPr>
            </w:pPr>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tc>
        <w:tc>
          <w:tcPr>
            <w:tcW w:w="193" w:type="pct"/>
          </w:tcPr>
          <w:p w14:paraId="7FB705B0" w14:textId="77777777" w:rsidR="00663DEC" w:rsidRDefault="00663DEC">
            <w:r w:rsidRPr="00F234D8">
              <w:fldChar w:fldCharType="begin">
                <w:ffData>
                  <w:name w:val=""/>
                  <w:enabled/>
                  <w:calcOnExit w:val="0"/>
                  <w:textInput/>
                </w:ffData>
              </w:fldChar>
            </w:r>
            <w:r w:rsidRPr="00F234D8">
              <w:instrText xml:space="preserve"> FORMTEXT </w:instrText>
            </w:r>
            <w:r w:rsidRPr="00F234D8">
              <w:fldChar w:fldCharType="separate"/>
            </w:r>
            <w:r w:rsidRPr="00F234D8">
              <w:rPr>
                <w:noProof/>
              </w:rPr>
              <w:t> </w:t>
            </w:r>
            <w:r w:rsidRPr="00F234D8">
              <w:rPr>
                <w:noProof/>
              </w:rPr>
              <w:t> </w:t>
            </w:r>
            <w:r w:rsidRPr="00F234D8">
              <w:rPr>
                <w:noProof/>
              </w:rPr>
              <w:t> </w:t>
            </w:r>
            <w:r w:rsidRPr="00F234D8">
              <w:rPr>
                <w:noProof/>
              </w:rPr>
              <w:t> </w:t>
            </w:r>
            <w:r w:rsidRPr="00F234D8">
              <w:rPr>
                <w:noProof/>
              </w:rPr>
              <w:t> </w:t>
            </w:r>
            <w:r w:rsidRPr="00F234D8">
              <w:fldChar w:fldCharType="end"/>
            </w:r>
          </w:p>
        </w:tc>
        <w:tc>
          <w:tcPr>
            <w:tcW w:w="193" w:type="pct"/>
          </w:tcPr>
          <w:p w14:paraId="2B623856" w14:textId="77777777" w:rsidR="00663DEC" w:rsidRDefault="00663DEC">
            <w:r w:rsidRPr="00F234D8">
              <w:fldChar w:fldCharType="begin">
                <w:ffData>
                  <w:name w:val=""/>
                  <w:enabled/>
                  <w:calcOnExit w:val="0"/>
                  <w:textInput/>
                </w:ffData>
              </w:fldChar>
            </w:r>
            <w:r w:rsidRPr="00F234D8">
              <w:instrText xml:space="preserve"> FORMTEXT </w:instrText>
            </w:r>
            <w:r w:rsidRPr="00F234D8">
              <w:fldChar w:fldCharType="separate"/>
            </w:r>
            <w:r w:rsidRPr="00F234D8">
              <w:rPr>
                <w:noProof/>
              </w:rPr>
              <w:t> </w:t>
            </w:r>
            <w:r w:rsidRPr="00F234D8">
              <w:rPr>
                <w:noProof/>
              </w:rPr>
              <w:t> </w:t>
            </w:r>
            <w:r w:rsidRPr="00F234D8">
              <w:rPr>
                <w:noProof/>
              </w:rPr>
              <w:t> </w:t>
            </w:r>
            <w:r w:rsidRPr="00F234D8">
              <w:rPr>
                <w:noProof/>
              </w:rPr>
              <w:t> </w:t>
            </w:r>
            <w:r w:rsidRPr="00F234D8">
              <w:rPr>
                <w:noProof/>
              </w:rPr>
              <w:t> </w:t>
            </w:r>
            <w:r w:rsidRPr="00F234D8">
              <w:fldChar w:fldCharType="end"/>
            </w:r>
          </w:p>
        </w:tc>
        <w:tc>
          <w:tcPr>
            <w:tcW w:w="2062" w:type="pct"/>
          </w:tcPr>
          <w:p w14:paraId="7217F768" w14:textId="77777777" w:rsidR="00663DEC" w:rsidRDefault="00663DEC">
            <w:r w:rsidRPr="00F234D8">
              <w:fldChar w:fldCharType="begin">
                <w:ffData>
                  <w:name w:val=""/>
                  <w:enabled/>
                  <w:calcOnExit w:val="0"/>
                  <w:textInput/>
                </w:ffData>
              </w:fldChar>
            </w:r>
            <w:r w:rsidRPr="00F234D8">
              <w:instrText xml:space="preserve"> FORMTEXT </w:instrText>
            </w:r>
            <w:r w:rsidRPr="00F234D8">
              <w:fldChar w:fldCharType="separate"/>
            </w:r>
            <w:r w:rsidRPr="00F234D8">
              <w:rPr>
                <w:noProof/>
              </w:rPr>
              <w:t> </w:t>
            </w:r>
            <w:r w:rsidRPr="00F234D8">
              <w:rPr>
                <w:noProof/>
              </w:rPr>
              <w:t> </w:t>
            </w:r>
            <w:r w:rsidRPr="00F234D8">
              <w:rPr>
                <w:noProof/>
              </w:rPr>
              <w:t> </w:t>
            </w:r>
            <w:r w:rsidRPr="00F234D8">
              <w:rPr>
                <w:noProof/>
              </w:rPr>
              <w:t> </w:t>
            </w:r>
            <w:r w:rsidRPr="00F234D8">
              <w:rPr>
                <w:noProof/>
              </w:rPr>
              <w:t> </w:t>
            </w:r>
            <w:r w:rsidRPr="00F234D8">
              <w:fldChar w:fldCharType="end"/>
            </w:r>
          </w:p>
        </w:tc>
      </w:tr>
    </w:tbl>
    <w:p w14:paraId="410CCECF" w14:textId="77777777" w:rsidR="00F906C2" w:rsidRDefault="00F906C2">
      <w:pPr>
        <w:sectPr w:rsidR="00F906C2">
          <w:headerReference w:type="default" r:id="rId14"/>
          <w:footerReference w:type="default" r:id="rId15"/>
          <w:pgSz w:w="16838" w:h="11906" w:orient="landscape" w:code="9"/>
          <w:pgMar w:top="1134" w:right="1134" w:bottom="1270" w:left="1134" w:header="567" w:footer="567" w:gutter="0"/>
          <w:cols w:space="720"/>
          <w:docGrid w:linePitch="254"/>
        </w:sectPr>
      </w:pPr>
    </w:p>
    <w:p w14:paraId="2366BC75" w14:textId="77777777" w:rsidR="00F906C2" w:rsidRDefault="00F906C2" w:rsidP="00F906C2">
      <w:pPr>
        <w:pStyle w:val="HEADINGTWO"/>
        <w:widowControl/>
        <w:outlineLvl w:val="0"/>
        <w:rPr>
          <w:color w:val="000000"/>
        </w:rPr>
      </w:pPr>
      <w:bookmarkStart w:id="3" w:name="_Toc101862361"/>
      <w:r>
        <w:rPr>
          <w:color w:val="000000"/>
        </w:rPr>
        <w:lastRenderedPageBreak/>
        <w:t>Feedback Sheet</w:t>
      </w:r>
      <w:bookmarkEnd w:id="3"/>
    </w:p>
    <w:p w14:paraId="3758A581" w14:textId="77777777" w:rsidR="00F906C2" w:rsidRDefault="00F906C2" w:rsidP="00F906C2">
      <w:pPr>
        <w:pStyle w:val="BODYCOPY"/>
        <w:widowControl/>
        <w:rPr>
          <w:color w:val="000000"/>
        </w:rPr>
      </w:pPr>
      <w:r>
        <w:rPr>
          <w:color w:val="000000"/>
        </w:rPr>
        <w:t xml:space="preserve">Your comments will be very helpful in reviewing and improving this </w:t>
      </w:r>
      <w:r w:rsidR="007E48EC">
        <w:rPr>
          <w:color w:val="000000"/>
        </w:rPr>
        <w:t xml:space="preserve">Audit Checklist for </w:t>
      </w:r>
      <w:r>
        <w:rPr>
          <w:color w:val="000000"/>
        </w:rPr>
        <w:t>Management</w:t>
      </w:r>
      <w:r w:rsidR="007E48EC">
        <w:rPr>
          <w:color w:val="000000"/>
        </w:rPr>
        <w:t xml:space="preserve"> of Overhead Powerlines</w:t>
      </w:r>
      <w:r>
        <w:rPr>
          <w:color w:val="000000"/>
        </w:rPr>
        <w:t>.</w:t>
      </w:r>
    </w:p>
    <w:p w14:paraId="5ED206E6" w14:textId="77777777" w:rsidR="00F906C2" w:rsidRDefault="00F906C2" w:rsidP="00F906C2">
      <w:pPr>
        <w:pStyle w:val="BODYCOPY"/>
        <w:widowControl/>
        <w:rPr>
          <w:color w:val="000000"/>
        </w:rPr>
      </w:pPr>
      <w:r>
        <w:rPr>
          <w:color w:val="000000"/>
        </w:rPr>
        <w:t>Please copy and complete the Feedback Sheet and return it to:</w:t>
      </w:r>
    </w:p>
    <w:p w14:paraId="3A5F98DF" w14:textId="77777777" w:rsidR="00F906C2" w:rsidRDefault="007E48EC" w:rsidP="00F906C2">
      <w:pPr>
        <w:rPr>
          <w:rStyle w:val="Emphasis"/>
          <w:rFonts w:ascii="Georgia" w:hAnsi="Georgia"/>
        </w:rPr>
      </w:pPr>
      <w:r>
        <w:rPr>
          <w:rStyle w:val="Emphasis"/>
          <w:rFonts w:ascii="Georgia" w:hAnsi="Georgia"/>
        </w:rPr>
        <w:t>Senior Inspector of Electrical Engineering</w:t>
      </w:r>
    </w:p>
    <w:p w14:paraId="00786B66" w14:textId="77777777" w:rsidR="00F906C2" w:rsidRDefault="00F906C2" w:rsidP="00F906C2">
      <w:pPr>
        <w:rPr>
          <w:rStyle w:val="Emphasis"/>
          <w:rFonts w:ascii="Georgia" w:hAnsi="Georgia"/>
        </w:rPr>
      </w:pPr>
      <w:r>
        <w:rPr>
          <w:rStyle w:val="Emphasis"/>
          <w:rFonts w:ascii="Georgia" w:hAnsi="Georgia"/>
        </w:rPr>
        <w:t>Mine Safety Operations</w:t>
      </w:r>
    </w:p>
    <w:p w14:paraId="26BCC700" w14:textId="77777777" w:rsidR="00F906C2" w:rsidRPr="00EA6A79" w:rsidRDefault="00F906C2" w:rsidP="00F906C2">
      <w:pPr>
        <w:rPr>
          <w:rFonts w:ascii="Georgia" w:hAnsi="Georgia"/>
          <w:i/>
        </w:rPr>
      </w:pPr>
      <w:r>
        <w:rPr>
          <w:rStyle w:val="Emphasis"/>
          <w:rFonts w:ascii="Georgia" w:hAnsi="Georgia"/>
        </w:rPr>
        <w:t>NSW Department of Primary Industries</w:t>
      </w:r>
    </w:p>
    <w:p w14:paraId="332B2584" w14:textId="77777777" w:rsidR="00F906C2" w:rsidRPr="00662073" w:rsidRDefault="00F906C2" w:rsidP="00F906C2">
      <w:pPr>
        <w:rPr>
          <w:rStyle w:val="Emphasis"/>
          <w:rFonts w:ascii="Georgia" w:hAnsi="Georgia"/>
          <w:lang w:val="it-IT"/>
        </w:rPr>
      </w:pPr>
      <w:r w:rsidRPr="00662073">
        <w:rPr>
          <w:rStyle w:val="Emphasis"/>
          <w:rFonts w:ascii="Georgia" w:hAnsi="Georgia"/>
          <w:lang w:val="it-IT"/>
        </w:rPr>
        <w:t>PO Box 344</w:t>
      </w:r>
    </w:p>
    <w:p w14:paraId="194B081E" w14:textId="77777777" w:rsidR="00F906C2" w:rsidRPr="00F906C2" w:rsidRDefault="00F906C2" w:rsidP="00F906C2">
      <w:pPr>
        <w:rPr>
          <w:rStyle w:val="Emphasis"/>
          <w:rFonts w:ascii="Georgia" w:hAnsi="Georgia"/>
          <w:lang w:val="it-IT"/>
        </w:rPr>
      </w:pPr>
      <w:r w:rsidRPr="00F906C2">
        <w:rPr>
          <w:rStyle w:val="Emphasis"/>
          <w:rFonts w:ascii="Georgia" w:hAnsi="Georgia"/>
          <w:lang w:val="it-IT"/>
        </w:rPr>
        <w:t>Hunter Region Mail Centre NSW 2310</w:t>
      </w:r>
    </w:p>
    <w:p w14:paraId="6E8329D8" w14:textId="77777777" w:rsidR="00F906C2" w:rsidRDefault="00F906C2" w:rsidP="00F906C2">
      <w:pPr>
        <w:rPr>
          <w:rStyle w:val="Emphasis"/>
          <w:rFonts w:ascii="Georgia" w:hAnsi="Georgia"/>
          <w:i w:val="0"/>
        </w:rPr>
      </w:pPr>
      <w:r>
        <w:rPr>
          <w:rStyle w:val="Emphasis"/>
          <w:rFonts w:ascii="Georgia" w:hAnsi="Georgia"/>
          <w:i w:val="0"/>
        </w:rPr>
        <w:t>Fax: (02) 4931 66</w:t>
      </w:r>
      <w:r w:rsidR="003118C0">
        <w:rPr>
          <w:rStyle w:val="Emphasis"/>
          <w:rFonts w:ascii="Georgia" w:hAnsi="Georgia"/>
          <w:i w:val="0"/>
        </w:rPr>
        <w:t>41</w:t>
      </w:r>
    </w:p>
    <w:p w14:paraId="38E93BD8" w14:textId="77777777" w:rsidR="00F906C2" w:rsidRDefault="00F906C2" w:rsidP="00F906C2">
      <w:pPr>
        <w:rPr>
          <w:rStyle w:val="Emphasis"/>
          <w:rFonts w:ascii="Georgia" w:hAnsi="Georgia"/>
          <w:i w:val="0"/>
        </w:rPr>
      </w:pPr>
      <w:r>
        <w:rPr>
          <w:rStyle w:val="Emphasis"/>
          <w:rFonts w:ascii="Georgia" w:hAnsi="Georgia"/>
          <w:i w:val="0"/>
        </w:rPr>
        <w:t>Phone: (02) 4931 6790</w:t>
      </w:r>
    </w:p>
    <w:p w14:paraId="66A98CC8" w14:textId="77777777" w:rsidR="00F906C2" w:rsidRDefault="00F906C2" w:rsidP="00F906C2"/>
    <w:p w14:paraId="118AC128" w14:textId="77777777" w:rsidR="00F906C2" w:rsidRDefault="00F906C2" w:rsidP="00F906C2">
      <w:pPr>
        <w:pStyle w:val="BODYCOPY"/>
        <w:widowControl/>
        <w:spacing w:before="120"/>
        <w:outlineLvl w:val="0"/>
        <w:rPr>
          <w:b/>
          <w:color w:val="000000"/>
          <w:sz w:val="24"/>
        </w:rPr>
      </w:pPr>
      <w:r>
        <w:rPr>
          <w:b/>
          <w:color w:val="000000"/>
          <w:sz w:val="24"/>
        </w:rPr>
        <w:t>How did you use, or intend to use, this document?</w:t>
      </w:r>
      <w:r>
        <w:rPr>
          <w:b/>
          <w:color w:val="000000"/>
          <w:sz w:val="24"/>
        </w:rPr>
        <w:br/>
      </w:r>
    </w:p>
    <w:p w14:paraId="1320CF9C" w14:textId="77777777" w:rsidR="00F906C2" w:rsidRDefault="00113015" w:rsidP="00F906C2">
      <w:pPr>
        <w:pStyle w:val="BODYCOPY"/>
        <w:widowControl/>
        <w:pBdr>
          <w:top w:val="single" w:sz="6" w:space="1" w:color="auto"/>
          <w:bottom w:val="single" w:sz="6" w:space="1" w:color="auto"/>
        </w:pBdr>
        <w:spacing w:line="360" w:lineRule="auto"/>
        <w:rPr>
          <w:color w:val="000000"/>
        </w:rPr>
      </w:pPr>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p w14:paraId="6CC9505D" w14:textId="77777777" w:rsidR="00F906C2" w:rsidRDefault="00F906C2" w:rsidP="00F906C2">
      <w:pPr>
        <w:pStyle w:val="BODYCOPY"/>
        <w:widowControl/>
        <w:spacing w:line="120" w:lineRule="auto"/>
        <w:rPr>
          <w:color w:val="000000"/>
        </w:rPr>
      </w:pPr>
    </w:p>
    <w:p w14:paraId="021CDE93" w14:textId="77777777" w:rsidR="00F906C2" w:rsidRDefault="00F906C2" w:rsidP="00F906C2">
      <w:pPr>
        <w:pStyle w:val="BODYCOPY"/>
        <w:widowControl/>
        <w:pBdr>
          <w:top w:val="single" w:sz="6" w:space="1" w:color="auto"/>
          <w:bottom w:val="single" w:sz="6" w:space="1" w:color="auto"/>
        </w:pBdr>
        <w:spacing w:line="360" w:lineRule="auto"/>
        <w:rPr>
          <w:color w:val="000000"/>
        </w:rPr>
      </w:pPr>
    </w:p>
    <w:p w14:paraId="28935857" w14:textId="77777777" w:rsidR="00F906C2" w:rsidRDefault="00F906C2" w:rsidP="00F906C2">
      <w:pPr>
        <w:pStyle w:val="BODYCOPY"/>
        <w:widowControl/>
        <w:outlineLvl w:val="0"/>
        <w:rPr>
          <w:b/>
          <w:color w:val="000000"/>
          <w:sz w:val="24"/>
        </w:rPr>
      </w:pPr>
      <w:r>
        <w:rPr>
          <w:b/>
          <w:color w:val="000000"/>
          <w:sz w:val="24"/>
        </w:rPr>
        <w:br/>
        <w:t>What do you find most useful about this document?</w:t>
      </w:r>
      <w:r>
        <w:rPr>
          <w:b/>
          <w:color w:val="000000"/>
          <w:sz w:val="24"/>
        </w:rPr>
        <w:br/>
      </w:r>
    </w:p>
    <w:p w14:paraId="37B0B828" w14:textId="77777777" w:rsidR="00F906C2" w:rsidRDefault="00113015" w:rsidP="00F906C2">
      <w:pPr>
        <w:pStyle w:val="BODYCOPY"/>
        <w:widowControl/>
        <w:pBdr>
          <w:top w:val="single" w:sz="6" w:space="1" w:color="auto"/>
          <w:bottom w:val="single" w:sz="6" w:space="1" w:color="auto"/>
        </w:pBdr>
        <w:spacing w:line="360" w:lineRule="auto"/>
        <w:rPr>
          <w:color w:val="000000"/>
        </w:rPr>
      </w:pPr>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p w14:paraId="1195AA01" w14:textId="77777777" w:rsidR="00F906C2" w:rsidRDefault="00F906C2" w:rsidP="00F906C2">
      <w:pPr>
        <w:pStyle w:val="BODYCOPY"/>
        <w:widowControl/>
        <w:spacing w:line="120" w:lineRule="auto"/>
        <w:rPr>
          <w:color w:val="000000"/>
        </w:rPr>
      </w:pPr>
    </w:p>
    <w:p w14:paraId="35A7A92D" w14:textId="77777777" w:rsidR="00F906C2" w:rsidRDefault="00F906C2" w:rsidP="00F906C2">
      <w:pPr>
        <w:pStyle w:val="BODYCOPY"/>
        <w:widowControl/>
        <w:pBdr>
          <w:top w:val="single" w:sz="6" w:space="1" w:color="auto"/>
          <w:bottom w:val="single" w:sz="6" w:space="1" w:color="auto"/>
        </w:pBdr>
        <w:spacing w:line="360" w:lineRule="auto"/>
        <w:rPr>
          <w:color w:val="000000"/>
        </w:rPr>
      </w:pPr>
    </w:p>
    <w:p w14:paraId="7C1201C1" w14:textId="77777777" w:rsidR="00F906C2" w:rsidRDefault="00F906C2" w:rsidP="00F906C2">
      <w:pPr>
        <w:pStyle w:val="BODYCOPY"/>
        <w:widowControl/>
        <w:pBdr>
          <w:bottom w:val="single" w:sz="6" w:space="1" w:color="auto"/>
        </w:pBdr>
        <w:rPr>
          <w:color w:val="000000"/>
        </w:rPr>
      </w:pPr>
    </w:p>
    <w:p w14:paraId="59DA4438" w14:textId="77777777" w:rsidR="00F906C2" w:rsidRDefault="00F906C2" w:rsidP="00F906C2">
      <w:pPr>
        <w:pStyle w:val="BODYCOPY"/>
        <w:widowControl/>
        <w:outlineLvl w:val="0"/>
        <w:rPr>
          <w:b/>
          <w:color w:val="000000"/>
          <w:sz w:val="24"/>
        </w:rPr>
      </w:pPr>
      <w:r>
        <w:rPr>
          <w:b/>
          <w:color w:val="000000"/>
          <w:sz w:val="24"/>
        </w:rPr>
        <w:br/>
        <w:t>What do you find least useful?</w:t>
      </w:r>
      <w:r>
        <w:rPr>
          <w:b/>
          <w:color w:val="000000"/>
          <w:sz w:val="24"/>
        </w:rPr>
        <w:br/>
      </w:r>
    </w:p>
    <w:p w14:paraId="257802F8" w14:textId="77777777" w:rsidR="00F906C2" w:rsidRDefault="00113015" w:rsidP="00F906C2">
      <w:pPr>
        <w:pStyle w:val="BODYCOPY"/>
        <w:widowControl/>
        <w:pBdr>
          <w:top w:val="single" w:sz="6" w:space="1" w:color="auto"/>
          <w:bottom w:val="single" w:sz="6" w:space="1" w:color="auto"/>
        </w:pBdr>
        <w:spacing w:line="360" w:lineRule="auto"/>
        <w:rPr>
          <w:color w:val="000000"/>
        </w:rPr>
      </w:pPr>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p w14:paraId="0816A9C8" w14:textId="77777777" w:rsidR="00F906C2" w:rsidRDefault="00F906C2" w:rsidP="00F906C2">
      <w:pPr>
        <w:pStyle w:val="BODYCOPY"/>
        <w:widowControl/>
        <w:spacing w:line="120" w:lineRule="auto"/>
        <w:rPr>
          <w:color w:val="000000"/>
        </w:rPr>
      </w:pPr>
    </w:p>
    <w:p w14:paraId="687C0E48" w14:textId="77777777" w:rsidR="00F906C2" w:rsidRDefault="00F906C2" w:rsidP="00F906C2">
      <w:pPr>
        <w:pStyle w:val="BODYCOPY"/>
        <w:widowControl/>
        <w:pBdr>
          <w:top w:val="single" w:sz="6" w:space="1" w:color="auto"/>
          <w:bottom w:val="single" w:sz="6" w:space="1" w:color="auto"/>
        </w:pBdr>
        <w:spacing w:line="360" w:lineRule="auto"/>
        <w:rPr>
          <w:color w:val="000000"/>
        </w:rPr>
      </w:pPr>
    </w:p>
    <w:p w14:paraId="7A3CDBEF" w14:textId="77777777" w:rsidR="00F906C2" w:rsidRDefault="00F906C2" w:rsidP="00F906C2">
      <w:pPr>
        <w:pStyle w:val="BODYCOPY"/>
        <w:widowControl/>
        <w:outlineLvl w:val="0"/>
        <w:rPr>
          <w:b/>
          <w:color w:val="000000"/>
          <w:sz w:val="24"/>
        </w:rPr>
      </w:pPr>
      <w:r>
        <w:rPr>
          <w:b/>
          <w:color w:val="000000"/>
          <w:sz w:val="24"/>
        </w:rPr>
        <w:br/>
        <w:t>Do you have any suggested changes to the document?</w:t>
      </w:r>
      <w:r>
        <w:rPr>
          <w:b/>
          <w:color w:val="000000"/>
          <w:sz w:val="24"/>
        </w:rPr>
        <w:br/>
      </w:r>
    </w:p>
    <w:p w14:paraId="0BCE62BA" w14:textId="77777777" w:rsidR="00F906C2" w:rsidRDefault="00113015" w:rsidP="00F906C2">
      <w:pPr>
        <w:pStyle w:val="BODYCOPY"/>
        <w:widowControl/>
        <w:pBdr>
          <w:top w:val="single" w:sz="6" w:space="1" w:color="auto"/>
          <w:bottom w:val="single" w:sz="6" w:space="1" w:color="auto"/>
        </w:pBdr>
        <w:spacing w:line="360" w:lineRule="auto"/>
      </w:pPr>
      <w:r w:rsidRPr="005E1C9B">
        <w:fldChar w:fldCharType="begin">
          <w:ffData>
            <w:name w:val=""/>
            <w:enabled/>
            <w:calcOnExit w:val="0"/>
            <w:textInput/>
          </w:ffData>
        </w:fldChar>
      </w:r>
      <w:r w:rsidRPr="005E1C9B">
        <w:instrText xml:space="preserve"> FORMTEXT </w:instrText>
      </w:r>
      <w:r w:rsidRPr="005E1C9B">
        <w:fldChar w:fldCharType="separate"/>
      </w:r>
      <w:r w:rsidRPr="005E1C9B">
        <w:rPr>
          <w:noProof/>
        </w:rPr>
        <w:t> </w:t>
      </w:r>
      <w:r w:rsidRPr="005E1C9B">
        <w:rPr>
          <w:noProof/>
        </w:rPr>
        <w:t> </w:t>
      </w:r>
      <w:r w:rsidRPr="005E1C9B">
        <w:rPr>
          <w:noProof/>
        </w:rPr>
        <w:t> </w:t>
      </w:r>
      <w:r w:rsidRPr="005E1C9B">
        <w:rPr>
          <w:noProof/>
        </w:rPr>
        <w:t> </w:t>
      </w:r>
      <w:r w:rsidRPr="005E1C9B">
        <w:rPr>
          <w:noProof/>
        </w:rPr>
        <w:t> </w:t>
      </w:r>
      <w:r w:rsidRPr="005E1C9B">
        <w:fldChar w:fldCharType="end"/>
      </w:r>
    </w:p>
    <w:p w14:paraId="07AE39A3" w14:textId="77777777" w:rsidR="00F906C2" w:rsidRDefault="00F906C2" w:rsidP="00F906C2">
      <w:pPr>
        <w:pStyle w:val="BODYCOPY"/>
        <w:widowControl/>
        <w:pBdr>
          <w:bottom w:val="single" w:sz="2" w:space="1" w:color="auto"/>
        </w:pBdr>
      </w:pPr>
    </w:p>
    <w:p w14:paraId="41E5E14E" w14:textId="77777777" w:rsidR="00F906C2" w:rsidRDefault="00F906C2" w:rsidP="00F906C2">
      <w:r>
        <w:t>Thank you for completing and returning this Feedback Sheet.</w:t>
      </w:r>
    </w:p>
    <w:p w14:paraId="2B0144EE" w14:textId="77777777" w:rsidR="00F906C2" w:rsidRDefault="00F906C2" w:rsidP="00F906C2">
      <w:pPr>
        <w:pStyle w:val="Header"/>
        <w:tabs>
          <w:tab w:val="clear" w:pos="4320"/>
          <w:tab w:val="clear" w:pos="8640"/>
        </w:tabs>
      </w:pPr>
    </w:p>
    <w:p w14:paraId="6ABE1EE6" w14:textId="77777777" w:rsidR="00AC7030" w:rsidRDefault="00AC7030"/>
    <w:sectPr w:rsidR="00AC7030" w:rsidSect="006C7C2D">
      <w:footerReference w:type="default" r:id="rId16"/>
      <w:pgSz w:w="11906" w:h="16838" w:code="9"/>
      <w:pgMar w:top="1134" w:right="1270" w:bottom="1134" w:left="1134" w:header="567" w:footer="567"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1551" w14:textId="77777777" w:rsidR="00F15CE9" w:rsidRDefault="00F15CE9">
      <w:r>
        <w:separator/>
      </w:r>
    </w:p>
  </w:endnote>
  <w:endnote w:type="continuationSeparator" w:id="0">
    <w:p w14:paraId="4A2AB1D5" w14:textId="77777777" w:rsidR="00F15CE9" w:rsidRDefault="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F98F" w14:textId="77777777" w:rsidR="00C76C20" w:rsidRDefault="00C7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21A7" w14:textId="77777777" w:rsidR="00C76C20" w:rsidRPr="00892575" w:rsidRDefault="00C76C20" w:rsidP="0003766C">
    <w:pPr>
      <w:pStyle w:val="Footer"/>
      <w:pBdr>
        <w:top w:val="single" w:sz="4" w:space="1" w:color="auto"/>
      </w:pBdr>
      <w:tabs>
        <w:tab w:val="clear" w:pos="4320"/>
        <w:tab w:val="clear" w:pos="8640"/>
        <w:tab w:val="center" w:pos="7106"/>
        <w:tab w:val="right" w:pos="14586"/>
      </w:tabs>
      <w:rPr>
        <w:rFonts w:ascii="Arial" w:hAnsi="Arial" w:cs="Arial"/>
        <w:sz w:val="18"/>
        <w:szCs w:val="18"/>
      </w:rPr>
    </w:pPr>
    <w:r w:rsidRPr="00892575">
      <w:rPr>
        <w:rFonts w:ascii="Arial" w:hAnsi="Arial" w:cs="Arial"/>
        <w:b/>
        <w:sz w:val="18"/>
        <w:szCs w:val="18"/>
      </w:rPr>
      <w:t>MINE SAFETY OPERATIONS</w:t>
    </w:r>
    <w:r w:rsidRPr="00892575">
      <w:rPr>
        <w:rFonts w:ascii="Arial" w:hAnsi="Arial" w:cs="Arial"/>
        <w:sz w:val="18"/>
        <w:szCs w:val="18"/>
      </w:rPr>
      <w:tab/>
      <w:t>Version 7.0</w:t>
    </w:r>
    <w:r w:rsidRPr="00892575">
      <w:rPr>
        <w:rFonts w:ascii="Arial" w:hAnsi="Arial" w:cs="Arial"/>
        <w:sz w:val="18"/>
        <w:szCs w:val="18"/>
      </w:rPr>
      <w:tab/>
      <w:t xml:space="preserve">Page </w:t>
    </w:r>
    <w:r w:rsidRPr="00892575">
      <w:rPr>
        <w:rFonts w:ascii="Arial" w:hAnsi="Arial" w:cs="Arial"/>
        <w:sz w:val="18"/>
        <w:szCs w:val="18"/>
      </w:rPr>
      <w:fldChar w:fldCharType="begin"/>
    </w:r>
    <w:r w:rsidRPr="00892575">
      <w:rPr>
        <w:rFonts w:ascii="Arial" w:hAnsi="Arial" w:cs="Arial"/>
        <w:sz w:val="18"/>
        <w:szCs w:val="18"/>
      </w:rPr>
      <w:instrText xml:space="preserve"> PAGE </w:instrText>
    </w:r>
    <w:r w:rsidRPr="00892575">
      <w:rPr>
        <w:rFonts w:ascii="Arial" w:hAnsi="Arial" w:cs="Arial"/>
        <w:sz w:val="18"/>
        <w:szCs w:val="18"/>
      </w:rPr>
      <w:fldChar w:fldCharType="separate"/>
    </w:r>
    <w:r w:rsidR="00FA22F5">
      <w:rPr>
        <w:rFonts w:ascii="Arial" w:hAnsi="Arial" w:cs="Arial"/>
        <w:noProof/>
        <w:sz w:val="18"/>
        <w:szCs w:val="18"/>
      </w:rPr>
      <w:t>1</w:t>
    </w:r>
    <w:r w:rsidRPr="00892575">
      <w:rPr>
        <w:rFonts w:ascii="Arial" w:hAnsi="Arial" w:cs="Arial"/>
        <w:sz w:val="18"/>
        <w:szCs w:val="18"/>
      </w:rPr>
      <w:fldChar w:fldCharType="end"/>
    </w:r>
    <w:r w:rsidRPr="00892575">
      <w:rPr>
        <w:rFonts w:ascii="Arial" w:hAnsi="Arial" w:cs="Arial"/>
        <w:sz w:val="18"/>
        <w:szCs w:val="18"/>
      </w:rPr>
      <w:t xml:space="preserve"> of </w:t>
    </w:r>
    <w:r w:rsidRPr="00892575">
      <w:rPr>
        <w:rFonts w:ascii="Arial" w:hAnsi="Arial" w:cs="Arial"/>
        <w:sz w:val="18"/>
        <w:szCs w:val="18"/>
      </w:rPr>
      <w:fldChar w:fldCharType="begin"/>
    </w:r>
    <w:r w:rsidRPr="00892575">
      <w:rPr>
        <w:rFonts w:ascii="Arial" w:hAnsi="Arial" w:cs="Arial"/>
        <w:sz w:val="18"/>
        <w:szCs w:val="18"/>
      </w:rPr>
      <w:instrText xml:space="preserve"> NUMPAGES </w:instrText>
    </w:r>
    <w:r w:rsidRPr="00892575">
      <w:rPr>
        <w:rFonts w:ascii="Arial" w:hAnsi="Arial" w:cs="Arial"/>
        <w:sz w:val="18"/>
        <w:szCs w:val="18"/>
      </w:rPr>
      <w:fldChar w:fldCharType="separate"/>
    </w:r>
    <w:r w:rsidR="00113015">
      <w:rPr>
        <w:rFonts w:ascii="Arial" w:hAnsi="Arial" w:cs="Arial"/>
        <w:noProof/>
        <w:sz w:val="18"/>
        <w:szCs w:val="18"/>
      </w:rPr>
      <w:t>12</w:t>
    </w:r>
    <w:r w:rsidRPr="00892575">
      <w:rPr>
        <w:rFonts w:ascii="Arial" w:hAnsi="Arial" w:cs="Arial"/>
        <w:sz w:val="18"/>
        <w:szCs w:val="18"/>
      </w:rPr>
      <w:fldChar w:fldCharType="end"/>
    </w:r>
  </w:p>
  <w:p w14:paraId="7CA6B664" w14:textId="77777777" w:rsidR="00C76C20" w:rsidRDefault="00C76C20">
    <w:pPr>
      <w:pStyle w:val="Footer"/>
      <w:tabs>
        <w:tab w:val="clear" w:pos="4320"/>
        <w:tab w:val="clear" w:pos="8640"/>
        <w:tab w:val="center" w:pos="7106"/>
        <w:tab w:val="right" w:pos="14586"/>
      </w:tabs>
      <w:rPr>
        <w:sz w:val="20"/>
      </w:rPr>
    </w:pPr>
    <w:r w:rsidRPr="00892575">
      <w:rPr>
        <w:rFonts w:ascii="Arial" w:hAnsi="Arial" w:cs="Arial"/>
        <w:sz w:val="18"/>
        <w:szCs w:val="18"/>
      </w:rPr>
      <w:t xml:space="preserve">Document controller: John </w:t>
    </w:r>
    <w:proofErr w:type="spellStart"/>
    <w:r w:rsidRPr="00892575">
      <w:rPr>
        <w:rFonts w:ascii="Arial" w:hAnsi="Arial" w:cs="Arial"/>
        <w:sz w:val="18"/>
        <w:szCs w:val="18"/>
      </w:rPr>
      <w:t>Waudby</w:t>
    </w:r>
    <w:proofErr w:type="spellEnd"/>
    <w:r w:rsidRPr="00892575">
      <w:rPr>
        <w:rFonts w:ascii="Arial" w:hAnsi="Arial" w:cs="Arial"/>
        <w:sz w:val="18"/>
        <w:szCs w:val="18"/>
      </w:rPr>
      <w:tab/>
      <w:t>EEA-</w:t>
    </w:r>
    <w:r>
      <w:rPr>
        <w:rFonts w:ascii="Arial" w:hAnsi="Arial" w:cs="Arial"/>
        <w:sz w:val="18"/>
        <w:szCs w:val="18"/>
      </w:rPr>
      <w:t>0</w:t>
    </w:r>
    <w:r w:rsidRPr="00892575">
      <w:rPr>
        <w:rFonts w:ascii="Arial" w:hAnsi="Arial" w:cs="Arial"/>
        <w:sz w:val="18"/>
        <w:szCs w:val="18"/>
      </w:rPr>
      <w:t>0</w:t>
    </w:r>
    <w:r>
      <w:rPr>
        <w:rFonts w:ascii="Arial" w:hAnsi="Arial" w:cs="Arial"/>
        <w:sz w:val="18"/>
        <w:szCs w:val="18"/>
      </w:rPr>
      <w:t>1</w:t>
    </w:r>
    <w:r>
      <w:rPr>
        <w:rFonts w:ascii="Arial" w:hAnsi="Arial" w:cs="Arial"/>
        <w:sz w:val="18"/>
        <w:szCs w:val="18"/>
      </w:rPr>
      <w:tab/>
      <w:t xml:space="preserve">August </w:t>
    </w:r>
    <w:r w:rsidRPr="00892575">
      <w:rPr>
        <w:rFonts w:ascii="Arial" w:hAnsi="Arial" w:cs="Arial"/>
        <w:sz w:val="18"/>
        <w:szCs w:val="18"/>
      </w:rPr>
      <w:t>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4D38" w14:textId="77777777" w:rsidR="00C76C20" w:rsidRDefault="00C76C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0B7" w14:textId="77777777" w:rsidR="00C76C20" w:rsidRPr="00892575" w:rsidRDefault="00C76C20" w:rsidP="00892575">
    <w:pPr>
      <w:pStyle w:val="Footer"/>
      <w:pBdr>
        <w:top w:val="single" w:sz="4" w:space="1" w:color="auto"/>
      </w:pBdr>
      <w:tabs>
        <w:tab w:val="clear" w:pos="4320"/>
        <w:tab w:val="clear" w:pos="8640"/>
        <w:tab w:val="center" w:pos="7106"/>
        <w:tab w:val="right" w:pos="14586"/>
      </w:tabs>
      <w:rPr>
        <w:rFonts w:ascii="Arial" w:hAnsi="Arial" w:cs="Arial"/>
        <w:sz w:val="18"/>
        <w:szCs w:val="18"/>
      </w:rPr>
    </w:pPr>
    <w:r w:rsidRPr="00892575">
      <w:rPr>
        <w:rFonts w:ascii="Arial" w:hAnsi="Arial" w:cs="Arial"/>
        <w:b/>
        <w:sz w:val="18"/>
        <w:szCs w:val="18"/>
      </w:rPr>
      <w:t>MINE SAFETY OPERATIONS</w:t>
    </w:r>
    <w:r w:rsidRPr="00892575">
      <w:rPr>
        <w:rFonts w:ascii="Arial" w:hAnsi="Arial" w:cs="Arial"/>
        <w:sz w:val="18"/>
        <w:szCs w:val="18"/>
      </w:rPr>
      <w:tab/>
      <w:t>Version 7.0</w:t>
    </w:r>
    <w:r w:rsidRPr="00892575">
      <w:rPr>
        <w:rFonts w:ascii="Arial" w:hAnsi="Arial" w:cs="Arial"/>
        <w:sz w:val="18"/>
        <w:szCs w:val="18"/>
      </w:rPr>
      <w:tab/>
      <w:t xml:space="preserve">Page </w:t>
    </w:r>
    <w:r w:rsidRPr="00892575">
      <w:rPr>
        <w:rFonts w:ascii="Arial" w:hAnsi="Arial" w:cs="Arial"/>
        <w:sz w:val="18"/>
        <w:szCs w:val="18"/>
      </w:rPr>
      <w:fldChar w:fldCharType="begin"/>
    </w:r>
    <w:r w:rsidRPr="00892575">
      <w:rPr>
        <w:rFonts w:ascii="Arial" w:hAnsi="Arial" w:cs="Arial"/>
        <w:sz w:val="18"/>
        <w:szCs w:val="18"/>
      </w:rPr>
      <w:instrText xml:space="preserve"> PAGE </w:instrText>
    </w:r>
    <w:r w:rsidRPr="00892575">
      <w:rPr>
        <w:rFonts w:ascii="Arial" w:hAnsi="Arial" w:cs="Arial"/>
        <w:sz w:val="18"/>
        <w:szCs w:val="18"/>
      </w:rPr>
      <w:fldChar w:fldCharType="separate"/>
    </w:r>
    <w:r w:rsidR="00FA22F5">
      <w:rPr>
        <w:rFonts w:ascii="Arial" w:hAnsi="Arial" w:cs="Arial"/>
        <w:noProof/>
        <w:sz w:val="18"/>
        <w:szCs w:val="18"/>
      </w:rPr>
      <w:t>4</w:t>
    </w:r>
    <w:r w:rsidRPr="00892575">
      <w:rPr>
        <w:rFonts w:ascii="Arial" w:hAnsi="Arial" w:cs="Arial"/>
        <w:sz w:val="18"/>
        <w:szCs w:val="18"/>
      </w:rPr>
      <w:fldChar w:fldCharType="end"/>
    </w:r>
    <w:r w:rsidRPr="00892575">
      <w:rPr>
        <w:rFonts w:ascii="Arial" w:hAnsi="Arial" w:cs="Arial"/>
        <w:sz w:val="18"/>
        <w:szCs w:val="18"/>
      </w:rPr>
      <w:t xml:space="preserve"> of </w:t>
    </w:r>
    <w:r w:rsidRPr="00892575">
      <w:rPr>
        <w:rFonts w:ascii="Arial" w:hAnsi="Arial" w:cs="Arial"/>
        <w:sz w:val="18"/>
        <w:szCs w:val="18"/>
      </w:rPr>
      <w:fldChar w:fldCharType="begin"/>
    </w:r>
    <w:r w:rsidRPr="00892575">
      <w:rPr>
        <w:rFonts w:ascii="Arial" w:hAnsi="Arial" w:cs="Arial"/>
        <w:sz w:val="18"/>
        <w:szCs w:val="18"/>
      </w:rPr>
      <w:instrText xml:space="preserve"> NUMPAGES </w:instrText>
    </w:r>
    <w:r w:rsidRPr="00892575">
      <w:rPr>
        <w:rFonts w:ascii="Arial" w:hAnsi="Arial" w:cs="Arial"/>
        <w:sz w:val="18"/>
        <w:szCs w:val="18"/>
      </w:rPr>
      <w:fldChar w:fldCharType="separate"/>
    </w:r>
    <w:r w:rsidR="00FA22F5">
      <w:rPr>
        <w:rFonts w:ascii="Arial" w:hAnsi="Arial" w:cs="Arial"/>
        <w:noProof/>
        <w:sz w:val="18"/>
        <w:szCs w:val="18"/>
      </w:rPr>
      <w:t>12</w:t>
    </w:r>
    <w:r w:rsidRPr="00892575">
      <w:rPr>
        <w:rFonts w:ascii="Arial" w:hAnsi="Arial" w:cs="Arial"/>
        <w:sz w:val="18"/>
        <w:szCs w:val="18"/>
      </w:rPr>
      <w:fldChar w:fldCharType="end"/>
    </w:r>
  </w:p>
  <w:p w14:paraId="1904BCFE" w14:textId="77777777" w:rsidR="00C76C20" w:rsidRPr="00892575" w:rsidRDefault="00C76C20">
    <w:pPr>
      <w:pStyle w:val="Footer"/>
      <w:tabs>
        <w:tab w:val="clear" w:pos="4320"/>
        <w:tab w:val="clear" w:pos="8640"/>
        <w:tab w:val="center" w:pos="7106"/>
        <w:tab w:val="right" w:pos="14586"/>
      </w:tabs>
      <w:rPr>
        <w:sz w:val="18"/>
        <w:szCs w:val="18"/>
      </w:rPr>
    </w:pPr>
    <w:r w:rsidRPr="00892575">
      <w:rPr>
        <w:rFonts w:ascii="Arial" w:hAnsi="Arial" w:cs="Arial"/>
        <w:sz w:val="18"/>
        <w:szCs w:val="18"/>
      </w:rPr>
      <w:t xml:space="preserve">Document controller: John </w:t>
    </w:r>
    <w:proofErr w:type="spellStart"/>
    <w:r w:rsidRPr="00892575">
      <w:rPr>
        <w:rFonts w:ascii="Arial" w:hAnsi="Arial" w:cs="Arial"/>
        <w:sz w:val="18"/>
        <w:szCs w:val="18"/>
      </w:rPr>
      <w:t>Waudby</w:t>
    </w:r>
    <w:proofErr w:type="spellEnd"/>
    <w:r w:rsidRPr="00892575">
      <w:rPr>
        <w:rFonts w:ascii="Arial" w:hAnsi="Arial" w:cs="Arial"/>
        <w:sz w:val="18"/>
        <w:szCs w:val="18"/>
      </w:rPr>
      <w:tab/>
      <w:t>EEA-</w:t>
    </w:r>
    <w:r>
      <w:rPr>
        <w:rFonts w:ascii="Arial" w:hAnsi="Arial" w:cs="Arial"/>
        <w:sz w:val="18"/>
        <w:szCs w:val="18"/>
      </w:rPr>
      <w:t>0</w:t>
    </w:r>
    <w:r w:rsidRPr="00892575">
      <w:rPr>
        <w:rFonts w:ascii="Arial" w:hAnsi="Arial" w:cs="Arial"/>
        <w:sz w:val="18"/>
        <w:szCs w:val="18"/>
      </w:rPr>
      <w:t>0</w:t>
    </w:r>
    <w:r>
      <w:rPr>
        <w:rFonts w:ascii="Arial" w:hAnsi="Arial" w:cs="Arial"/>
        <w:sz w:val="18"/>
        <w:szCs w:val="18"/>
      </w:rPr>
      <w:t>1</w:t>
    </w:r>
    <w:r>
      <w:rPr>
        <w:rFonts w:ascii="Arial" w:hAnsi="Arial" w:cs="Arial"/>
        <w:sz w:val="18"/>
        <w:szCs w:val="18"/>
      </w:rPr>
      <w:tab/>
      <w:t xml:space="preserve">August </w:t>
    </w:r>
    <w:r w:rsidRPr="00892575">
      <w:rPr>
        <w:rFonts w:ascii="Arial" w:hAnsi="Arial" w:cs="Arial"/>
        <w:sz w:val="18"/>
        <w:szCs w:val="18"/>
      </w:rPr>
      <w:t>2005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0D86" w14:textId="77777777" w:rsidR="00C76C20" w:rsidRPr="00F906C2" w:rsidRDefault="00C76C20" w:rsidP="006C7C2D">
    <w:pPr>
      <w:pStyle w:val="Footer"/>
      <w:pBdr>
        <w:top w:val="single" w:sz="4" w:space="1" w:color="auto"/>
      </w:pBdr>
      <w:tabs>
        <w:tab w:val="clear" w:pos="4320"/>
        <w:tab w:val="clear" w:pos="8640"/>
        <w:tab w:val="center" w:pos="7106"/>
        <w:tab w:val="right" w:pos="14586"/>
      </w:tabs>
      <w:rPr>
        <w:rFonts w:ascii="Arial" w:hAnsi="Arial" w:cs="Arial"/>
        <w:sz w:val="18"/>
        <w:szCs w:val="18"/>
      </w:rPr>
    </w:pPr>
    <w:r w:rsidRPr="00F906C2">
      <w:rPr>
        <w:rFonts w:ascii="Arial" w:hAnsi="Arial" w:cs="Arial"/>
        <w:b/>
        <w:sz w:val="18"/>
        <w:szCs w:val="18"/>
      </w:rPr>
      <w:t xml:space="preserve">MINE SAFETY OPERATIONS                                    </w:t>
    </w:r>
    <w:r w:rsidRPr="00F906C2">
      <w:rPr>
        <w:rFonts w:ascii="Arial" w:hAnsi="Arial" w:cs="Arial"/>
        <w:sz w:val="18"/>
        <w:szCs w:val="18"/>
      </w:rPr>
      <w:t xml:space="preserve">Version 7.0            </w:t>
    </w:r>
    <w:r>
      <w:rPr>
        <w:rFonts w:ascii="Arial" w:hAnsi="Arial" w:cs="Arial"/>
        <w:sz w:val="18"/>
        <w:szCs w:val="18"/>
      </w:rPr>
      <w:t xml:space="preserve">                   </w:t>
    </w:r>
    <w:r w:rsidRPr="00F906C2">
      <w:rPr>
        <w:rFonts w:ascii="Arial" w:hAnsi="Arial" w:cs="Arial"/>
        <w:sz w:val="18"/>
        <w:szCs w:val="18"/>
      </w:rPr>
      <w:t xml:space="preserve">                                 Page </w:t>
    </w:r>
    <w:r w:rsidRPr="00F906C2">
      <w:rPr>
        <w:rFonts w:ascii="Arial" w:hAnsi="Arial" w:cs="Arial"/>
        <w:sz w:val="18"/>
        <w:szCs w:val="18"/>
      </w:rPr>
      <w:fldChar w:fldCharType="begin"/>
    </w:r>
    <w:r w:rsidRPr="00F906C2">
      <w:rPr>
        <w:rFonts w:ascii="Arial" w:hAnsi="Arial" w:cs="Arial"/>
        <w:sz w:val="18"/>
        <w:szCs w:val="18"/>
      </w:rPr>
      <w:instrText xml:space="preserve"> PAGE </w:instrText>
    </w:r>
    <w:r w:rsidRPr="00F906C2">
      <w:rPr>
        <w:rFonts w:ascii="Arial" w:hAnsi="Arial" w:cs="Arial"/>
        <w:sz w:val="18"/>
        <w:szCs w:val="18"/>
      </w:rPr>
      <w:fldChar w:fldCharType="separate"/>
    </w:r>
    <w:r w:rsidR="00FA22F5">
      <w:rPr>
        <w:rFonts w:ascii="Arial" w:hAnsi="Arial" w:cs="Arial"/>
        <w:noProof/>
        <w:sz w:val="18"/>
        <w:szCs w:val="18"/>
      </w:rPr>
      <w:t>12</w:t>
    </w:r>
    <w:r w:rsidRPr="00F906C2">
      <w:rPr>
        <w:rFonts w:ascii="Arial" w:hAnsi="Arial" w:cs="Arial"/>
        <w:sz w:val="18"/>
        <w:szCs w:val="18"/>
      </w:rPr>
      <w:fldChar w:fldCharType="end"/>
    </w:r>
    <w:r w:rsidRPr="00F906C2">
      <w:rPr>
        <w:rFonts w:ascii="Arial" w:hAnsi="Arial" w:cs="Arial"/>
        <w:sz w:val="18"/>
        <w:szCs w:val="18"/>
      </w:rPr>
      <w:t xml:space="preserve"> of </w:t>
    </w:r>
    <w:r w:rsidRPr="00F906C2">
      <w:rPr>
        <w:rFonts w:ascii="Arial" w:hAnsi="Arial" w:cs="Arial"/>
        <w:sz w:val="18"/>
        <w:szCs w:val="18"/>
      </w:rPr>
      <w:fldChar w:fldCharType="begin"/>
    </w:r>
    <w:r w:rsidRPr="00F906C2">
      <w:rPr>
        <w:rFonts w:ascii="Arial" w:hAnsi="Arial" w:cs="Arial"/>
        <w:sz w:val="18"/>
        <w:szCs w:val="18"/>
      </w:rPr>
      <w:instrText xml:space="preserve"> NUMPAGES </w:instrText>
    </w:r>
    <w:r w:rsidRPr="00F906C2">
      <w:rPr>
        <w:rFonts w:ascii="Arial" w:hAnsi="Arial" w:cs="Arial"/>
        <w:sz w:val="18"/>
        <w:szCs w:val="18"/>
      </w:rPr>
      <w:fldChar w:fldCharType="separate"/>
    </w:r>
    <w:r w:rsidR="00113015">
      <w:rPr>
        <w:rFonts w:ascii="Arial" w:hAnsi="Arial" w:cs="Arial"/>
        <w:noProof/>
        <w:sz w:val="18"/>
        <w:szCs w:val="18"/>
      </w:rPr>
      <w:t>12</w:t>
    </w:r>
    <w:r w:rsidRPr="00F906C2">
      <w:rPr>
        <w:rFonts w:ascii="Arial" w:hAnsi="Arial" w:cs="Arial"/>
        <w:sz w:val="18"/>
        <w:szCs w:val="18"/>
      </w:rPr>
      <w:fldChar w:fldCharType="end"/>
    </w:r>
  </w:p>
  <w:p w14:paraId="44D2BD3F" w14:textId="77777777" w:rsidR="00C76C20" w:rsidRPr="00F906C2" w:rsidRDefault="00C76C20">
    <w:pPr>
      <w:pStyle w:val="Footer"/>
      <w:tabs>
        <w:tab w:val="clear" w:pos="4320"/>
        <w:tab w:val="clear" w:pos="8640"/>
        <w:tab w:val="center" w:pos="7106"/>
        <w:tab w:val="right" w:pos="14586"/>
      </w:tabs>
      <w:rPr>
        <w:sz w:val="18"/>
        <w:szCs w:val="18"/>
      </w:rPr>
    </w:pPr>
    <w:r w:rsidRPr="00F906C2">
      <w:rPr>
        <w:rFonts w:ascii="Arial" w:hAnsi="Arial" w:cs="Arial"/>
        <w:sz w:val="18"/>
        <w:szCs w:val="18"/>
      </w:rPr>
      <w:t xml:space="preserve">Document controller: John </w:t>
    </w:r>
    <w:proofErr w:type="spellStart"/>
    <w:r w:rsidRPr="00F906C2">
      <w:rPr>
        <w:rFonts w:ascii="Arial" w:hAnsi="Arial" w:cs="Arial"/>
        <w:sz w:val="18"/>
        <w:szCs w:val="18"/>
      </w:rPr>
      <w:t>Waudby</w:t>
    </w:r>
    <w:proofErr w:type="spellEnd"/>
    <w:r w:rsidRPr="00F906C2">
      <w:rPr>
        <w:rFonts w:ascii="Arial" w:hAnsi="Arial" w:cs="Arial"/>
        <w:sz w:val="18"/>
        <w:szCs w:val="18"/>
      </w:rPr>
      <w:t xml:space="preserve">  </w:t>
    </w:r>
    <w:r>
      <w:rPr>
        <w:rFonts w:ascii="Arial" w:hAnsi="Arial" w:cs="Arial"/>
        <w:sz w:val="18"/>
        <w:szCs w:val="18"/>
      </w:rPr>
      <w:t xml:space="preserve">                               EEA-001</w:t>
    </w:r>
    <w:r>
      <w:rPr>
        <w:rFonts w:ascii="Arial" w:hAnsi="Arial" w:cs="Arial"/>
        <w:sz w:val="18"/>
        <w:szCs w:val="18"/>
      </w:rPr>
      <w:tab/>
      <w:t xml:space="preserve">            </w:t>
    </w:r>
    <w:r w:rsidRPr="00F906C2">
      <w:rPr>
        <w:rFonts w:ascii="Arial" w:hAnsi="Arial" w:cs="Arial"/>
        <w:sz w:val="18"/>
        <w:szCs w:val="18"/>
      </w:rPr>
      <w:t xml:space="preserve">                                                      August 2005</w:t>
    </w:r>
  </w:p>
  <w:p w14:paraId="63B3058F" w14:textId="77777777" w:rsidR="00C76C20" w:rsidRDefault="00C76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0701" w14:textId="77777777" w:rsidR="00F15CE9" w:rsidRDefault="00F15CE9">
      <w:r>
        <w:separator/>
      </w:r>
    </w:p>
  </w:footnote>
  <w:footnote w:type="continuationSeparator" w:id="0">
    <w:p w14:paraId="64AB71A9" w14:textId="77777777" w:rsidR="00F15CE9" w:rsidRDefault="00F1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7FC1" w14:textId="77777777" w:rsidR="00C76C20" w:rsidRDefault="00C76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F72C" w14:textId="77777777" w:rsidR="00C76C20" w:rsidRDefault="00C76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8704" w14:textId="77777777" w:rsidR="00C76C20" w:rsidRDefault="00C76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7951" w14:textId="77777777" w:rsidR="00C76C20" w:rsidRPr="00892575" w:rsidRDefault="00C76C20" w:rsidP="00892575">
    <w:pPr>
      <w:pBdr>
        <w:bottom w:val="single" w:sz="4" w:space="1" w:color="auto"/>
      </w:pBdr>
      <w:jc w:val="center"/>
      <w:rPr>
        <w:rFonts w:ascii="Arial" w:hAnsi="Arial" w:cs="Arial"/>
        <w:b/>
      </w:rPr>
    </w:pPr>
    <w:r w:rsidRPr="00892575">
      <w:rPr>
        <w:rFonts w:ascii="Arial" w:hAnsi="Arial" w:cs="Arial"/>
        <w:b/>
      </w:rPr>
      <w:t>Audit Checklist</w:t>
    </w:r>
    <w:r>
      <w:rPr>
        <w:rFonts w:ascii="Arial" w:hAnsi="Arial" w:cs="Arial"/>
        <w:b/>
      </w:rPr>
      <w:t xml:space="preserve"> for M</w:t>
    </w:r>
    <w:r w:rsidRPr="00892575">
      <w:rPr>
        <w:rFonts w:ascii="Arial" w:hAnsi="Arial" w:cs="Arial"/>
        <w:b/>
      </w:rPr>
      <w:t>anagement of Overhead Powerlines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4A8"/>
    <w:multiLevelType w:val="hybridMultilevel"/>
    <w:tmpl w:val="5FE2B7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0FA46EA6">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E3EE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8DA46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C1A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7045D2"/>
    <w:multiLevelType w:val="hybridMultilevel"/>
    <w:tmpl w:val="A6A2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00D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444B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195754B3"/>
    <w:multiLevelType w:val="hybridMultilevel"/>
    <w:tmpl w:val="63285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401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982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A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841673"/>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22C177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B07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5874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8F26ED"/>
    <w:multiLevelType w:val="hybridMultilevel"/>
    <w:tmpl w:val="1CBEF6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916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99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8A7806"/>
    <w:multiLevelType w:val="hybridMultilevel"/>
    <w:tmpl w:val="BC4EB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A4F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6628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E652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F6018F"/>
    <w:multiLevelType w:val="hybridMultilevel"/>
    <w:tmpl w:val="E188C6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455C6"/>
    <w:multiLevelType w:val="hybridMultilevel"/>
    <w:tmpl w:val="7B76F38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DFE79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B13B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D14F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535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2C837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3096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9157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273D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7B6EA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333A49"/>
    <w:multiLevelType w:val="singleLevel"/>
    <w:tmpl w:val="284A08D2"/>
    <w:lvl w:ilvl="0">
      <w:start w:val="3"/>
      <w:numFmt w:val="decimal"/>
      <w:lvlText w:val="%1."/>
      <w:lvlJc w:val="left"/>
      <w:pPr>
        <w:tabs>
          <w:tab w:val="num" w:pos="1440"/>
        </w:tabs>
        <w:ind w:left="1440" w:hanging="1440"/>
      </w:pPr>
      <w:rPr>
        <w:rFonts w:hint="default"/>
      </w:rPr>
    </w:lvl>
  </w:abstractNum>
  <w:abstractNum w:abstractNumId="34" w15:restartNumberingAfterBreak="0">
    <w:nsid w:val="4E9F01E3"/>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4F507E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5658F8"/>
    <w:multiLevelType w:val="hybridMultilevel"/>
    <w:tmpl w:val="F85ECA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1E39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C056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4F15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2634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2C50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E459D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6"/>
  </w:num>
  <w:num w:numId="3">
    <w:abstractNumId w:val="22"/>
  </w:num>
  <w:num w:numId="4">
    <w:abstractNumId w:val="15"/>
  </w:num>
  <w:num w:numId="5">
    <w:abstractNumId w:val="18"/>
  </w:num>
  <w:num w:numId="6">
    <w:abstractNumId w:val="0"/>
  </w:num>
  <w:num w:numId="7">
    <w:abstractNumId w:val="35"/>
  </w:num>
  <w:num w:numId="8">
    <w:abstractNumId w:val="29"/>
  </w:num>
  <w:num w:numId="9">
    <w:abstractNumId w:val="39"/>
  </w:num>
  <w:num w:numId="10">
    <w:abstractNumId w:val="12"/>
  </w:num>
  <w:num w:numId="11">
    <w:abstractNumId w:val="19"/>
  </w:num>
  <w:num w:numId="12">
    <w:abstractNumId w:val="40"/>
  </w:num>
  <w:num w:numId="13">
    <w:abstractNumId w:val="32"/>
  </w:num>
  <w:num w:numId="14">
    <w:abstractNumId w:val="37"/>
  </w:num>
  <w:num w:numId="15">
    <w:abstractNumId w:val="38"/>
  </w:num>
  <w:num w:numId="16">
    <w:abstractNumId w:val="14"/>
  </w:num>
  <w:num w:numId="17">
    <w:abstractNumId w:val="9"/>
  </w:num>
  <w:num w:numId="18">
    <w:abstractNumId w:val="28"/>
  </w:num>
  <w:num w:numId="19">
    <w:abstractNumId w:val="20"/>
  </w:num>
  <w:num w:numId="20">
    <w:abstractNumId w:val="24"/>
  </w:num>
  <w:num w:numId="21">
    <w:abstractNumId w:val="10"/>
  </w:num>
  <w:num w:numId="22">
    <w:abstractNumId w:val="17"/>
  </w:num>
  <w:num w:numId="23">
    <w:abstractNumId w:val="41"/>
  </w:num>
  <w:num w:numId="24">
    <w:abstractNumId w:val="3"/>
  </w:num>
  <w:num w:numId="25">
    <w:abstractNumId w:val="30"/>
  </w:num>
  <w:num w:numId="26">
    <w:abstractNumId w:val="25"/>
  </w:num>
  <w:num w:numId="27">
    <w:abstractNumId w:val="31"/>
  </w:num>
  <w:num w:numId="28">
    <w:abstractNumId w:val="16"/>
  </w:num>
  <w:num w:numId="29">
    <w:abstractNumId w:val="26"/>
  </w:num>
  <w:num w:numId="30">
    <w:abstractNumId w:val="5"/>
  </w:num>
  <w:num w:numId="31">
    <w:abstractNumId w:val="27"/>
  </w:num>
  <w:num w:numId="32">
    <w:abstractNumId w:val="13"/>
  </w:num>
  <w:num w:numId="33">
    <w:abstractNumId w:val="8"/>
  </w:num>
  <w:num w:numId="34">
    <w:abstractNumId w:val="2"/>
  </w:num>
  <w:num w:numId="35">
    <w:abstractNumId w:val="6"/>
  </w:num>
  <w:num w:numId="36">
    <w:abstractNumId w:val="11"/>
  </w:num>
  <w:num w:numId="37">
    <w:abstractNumId w:val="42"/>
  </w:num>
  <w:num w:numId="38">
    <w:abstractNumId w:val="1"/>
  </w:num>
  <w:num w:numId="39">
    <w:abstractNumId w:val="34"/>
  </w:num>
  <w:num w:numId="40">
    <w:abstractNumId w:val="21"/>
  </w:num>
  <w:num w:numId="41">
    <w:abstractNumId w:val="33"/>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C7"/>
    <w:rsid w:val="000022F5"/>
    <w:rsid w:val="00010EED"/>
    <w:rsid w:val="000125F5"/>
    <w:rsid w:val="00013885"/>
    <w:rsid w:val="00020017"/>
    <w:rsid w:val="0003766C"/>
    <w:rsid w:val="0005038C"/>
    <w:rsid w:val="0006453E"/>
    <w:rsid w:val="00066466"/>
    <w:rsid w:val="00096008"/>
    <w:rsid w:val="000D74F5"/>
    <w:rsid w:val="000F7380"/>
    <w:rsid w:val="00113015"/>
    <w:rsid w:val="001203E7"/>
    <w:rsid w:val="001339CA"/>
    <w:rsid w:val="00143B36"/>
    <w:rsid w:val="00172C23"/>
    <w:rsid w:val="001B21C6"/>
    <w:rsid w:val="001B439F"/>
    <w:rsid w:val="001C7950"/>
    <w:rsid w:val="001D3F07"/>
    <w:rsid w:val="001E416C"/>
    <w:rsid w:val="00225F71"/>
    <w:rsid w:val="0026387A"/>
    <w:rsid w:val="0027796B"/>
    <w:rsid w:val="00281F1B"/>
    <w:rsid w:val="002A6ECF"/>
    <w:rsid w:val="002E6778"/>
    <w:rsid w:val="002F197D"/>
    <w:rsid w:val="00301E01"/>
    <w:rsid w:val="0030672B"/>
    <w:rsid w:val="003118C0"/>
    <w:rsid w:val="0031323E"/>
    <w:rsid w:val="00313ADF"/>
    <w:rsid w:val="0032397C"/>
    <w:rsid w:val="003267D0"/>
    <w:rsid w:val="003269FB"/>
    <w:rsid w:val="0034257F"/>
    <w:rsid w:val="00342DA8"/>
    <w:rsid w:val="0036273D"/>
    <w:rsid w:val="0038173B"/>
    <w:rsid w:val="00386B1D"/>
    <w:rsid w:val="003A19EE"/>
    <w:rsid w:val="003A6CEC"/>
    <w:rsid w:val="003B4900"/>
    <w:rsid w:val="003B4BB0"/>
    <w:rsid w:val="003C1F86"/>
    <w:rsid w:val="003F0547"/>
    <w:rsid w:val="003F62F5"/>
    <w:rsid w:val="003F71D9"/>
    <w:rsid w:val="00401D9B"/>
    <w:rsid w:val="004150D2"/>
    <w:rsid w:val="00437C16"/>
    <w:rsid w:val="00441D22"/>
    <w:rsid w:val="00450926"/>
    <w:rsid w:val="00460B58"/>
    <w:rsid w:val="004C6775"/>
    <w:rsid w:val="004D691E"/>
    <w:rsid w:val="004D6C42"/>
    <w:rsid w:val="00507C19"/>
    <w:rsid w:val="00512C45"/>
    <w:rsid w:val="00522E81"/>
    <w:rsid w:val="00523D29"/>
    <w:rsid w:val="0053409D"/>
    <w:rsid w:val="005347D3"/>
    <w:rsid w:val="00534876"/>
    <w:rsid w:val="00550D9C"/>
    <w:rsid w:val="00553A94"/>
    <w:rsid w:val="005600CA"/>
    <w:rsid w:val="00565AF8"/>
    <w:rsid w:val="00566878"/>
    <w:rsid w:val="00567E5C"/>
    <w:rsid w:val="00573A05"/>
    <w:rsid w:val="005832A2"/>
    <w:rsid w:val="005C48BA"/>
    <w:rsid w:val="005E74C8"/>
    <w:rsid w:val="005F4012"/>
    <w:rsid w:val="00605A4C"/>
    <w:rsid w:val="006268DA"/>
    <w:rsid w:val="00627EEB"/>
    <w:rsid w:val="00642D09"/>
    <w:rsid w:val="0065412E"/>
    <w:rsid w:val="00663DEC"/>
    <w:rsid w:val="0067004F"/>
    <w:rsid w:val="00677433"/>
    <w:rsid w:val="00696845"/>
    <w:rsid w:val="006B3102"/>
    <w:rsid w:val="006B57AC"/>
    <w:rsid w:val="006B72EC"/>
    <w:rsid w:val="006C6192"/>
    <w:rsid w:val="006C7C2D"/>
    <w:rsid w:val="006F3A0F"/>
    <w:rsid w:val="0070765C"/>
    <w:rsid w:val="00715864"/>
    <w:rsid w:val="00716035"/>
    <w:rsid w:val="00720C33"/>
    <w:rsid w:val="0073316D"/>
    <w:rsid w:val="0074699C"/>
    <w:rsid w:val="0075655B"/>
    <w:rsid w:val="00765BC1"/>
    <w:rsid w:val="00777CF6"/>
    <w:rsid w:val="00790D88"/>
    <w:rsid w:val="007B1D76"/>
    <w:rsid w:val="007D4291"/>
    <w:rsid w:val="007E13C7"/>
    <w:rsid w:val="007E48EC"/>
    <w:rsid w:val="0080034C"/>
    <w:rsid w:val="0080633C"/>
    <w:rsid w:val="008317C7"/>
    <w:rsid w:val="00831982"/>
    <w:rsid w:val="008353FF"/>
    <w:rsid w:val="00852303"/>
    <w:rsid w:val="00867033"/>
    <w:rsid w:val="008714F9"/>
    <w:rsid w:val="00886806"/>
    <w:rsid w:val="00892575"/>
    <w:rsid w:val="008A0742"/>
    <w:rsid w:val="008C1F4F"/>
    <w:rsid w:val="008C24B8"/>
    <w:rsid w:val="008E5933"/>
    <w:rsid w:val="0090727D"/>
    <w:rsid w:val="00907DB1"/>
    <w:rsid w:val="0092141E"/>
    <w:rsid w:val="00924E06"/>
    <w:rsid w:val="00941606"/>
    <w:rsid w:val="00952B04"/>
    <w:rsid w:val="00994D7A"/>
    <w:rsid w:val="009B2898"/>
    <w:rsid w:val="00A074FA"/>
    <w:rsid w:val="00A570E9"/>
    <w:rsid w:val="00A658CF"/>
    <w:rsid w:val="00A71C44"/>
    <w:rsid w:val="00A83795"/>
    <w:rsid w:val="00A97235"/>
    <w:rsid w:val="00AA7C07"/>
    <w:rsid w:val="00AC0DC2"/>
    <w:rsid w:val="00AC5610"/>
    <w:rsid w:val="00AC657A"/>
    <w:rsid w:val="00AC7030"/>
    <w:rsid w:val="00AC78E2"/>
    <w:rsid w:val="00AF6057"/>
    <w:rsid w:val="00B05BB1"/>
    <w:rsid w:val="00B32AED"/>
    <w:rsid w:val="00B54EB5"/>
    <w:rsid w:val="00B629AD"/>
    <w:rsid w:val="00B65D1C"/>
    <w:rsid w:val="00BA6FD1"/>
    <w:rsid w:val="00BB0C05"/>
    <w:rsid w:val="00BD11C3"/>
    <w:rsid w:val="00BE3D0E"/>
    <w:rsid w:val="00BF0920"/>
    <w:rsid w:val="00BF2EF2"/>
    <w:rsid w:val="00C23AB0"/>
    <w:rsid w:val="00C30015"/>
    <w:rsid w:val="00C36545"/>
    <w:rsid w:val="00C42E8E"/>
    <w:rsid w:val="00C4638A"/>
    <w:rsid w:val="00C71F79"/>
    <w:rsid w:val="00C76C20"/>
    <w:rsid w:val="00CC0DD2"/>
    <w:rsid w:val="00CC299D"/>
    <w:rsid w:val="00CC6296"/>
    <w:rsid w:val="00CF1231"/>
    <w:rsid w:val="00D02A9F"/>
    <w:rsid w:val="00D0599F"/>
    <w:rsid w:val="00D227A3"/>
    <w:rsid w:val="00D270E2"/>
    <w:rsid w:val="00D32023"/>
    <w:rsid w:val="00D51634"/>
    <w:rsid w:val="00D7013D"/>
    <w:rsid w:val="00D711BB"/>
    <w:rsid w:val="00D75B2F"/>
    <w:rsid w:val="00D8424A"/>
    <w:rsid w:val="00DA15DB"/>
    <w:rsid w:val="00DD3565"/>
    <w:rsid w:val="00DE52B8"/>
    <w:rsid w:val="00EA3E83"/>
    <w:rsid w:val="00EB1958"/>
    <w:rsid w:val="00EB629F"/>
    <w:rsid w:val="00EE1565"/>
    <w:rsid w:val="00EE1EFF"/>
    <w:rsid w:val="00EE282E"/>
    <w:rsid w:val="00F008B1"/>
    <w:rsid w:val="00F15CE9"/>
    <w:rsid w:val="00F33C27"/>
    <w:rsid w:val="00F51FE4"/>
    <w:rsid w:val="00F62249"/>
    <w:rsid w:val="00F70A3C"/>
    <w:rsid w:val="00F83E23"/>
    <w:rsid w:val="00F85FA1"/>
    <w:rsid w:val="00F906C2"/>
    <w:rsid w:val="00F96921"/>
    <w:rsid w:val="00FA22F5"/>
    <w:rsid w:val="00FA7A54"/>
    <w:rsid w:val="00FC158F"/>
    <w:rsid w:val="00FC381E"/>
    <w:rsid w:val="00FC5ADB"/>
    <w:rsid w:val="00FD028E"/>
    <w:rsid w:val="00FE4448"/>
    <w:rsid w:val="00FE7CEB"/>
    <w:rsid w:val="00FF5AD2"/>
    <w:rsid w:val="00FF63D3"/>
    <w:rsid w:val="00FF6C40"/>
    <w:rsid w:val="00FF7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14:docId w14:val="7345595E"/>
  <w15:chartTrackingRefBased/>
  <w15:docId w15:val="{3873F922-E266-40A0-BE2C-E6A19F32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DC2"/>
    <w:rPr>
      <w:sz w:val="24"/>
      <w:szCs w:val="24"/>
      <w:lang w:eastAsia="en-US"/>
    </w:rPr>
  </w:style>
  <w:style w:type="paragraph" w:styleId="Heading2">
    <w:name w:val="heading 2"/>
    <w:basedOn w:val="Normal"/>
    <w:next w:val="Normal"/>
    <w:qFormat/>
    <w:rsid w:val="00AC0DC2"/>
    <w:pPr>
      <w:keepNext/>
      <w:widowControl w:val="0"/>
      <w:autoSpaceDE w:val="0"/>
      <w:autoSpaceDN w:val="0"/>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C0DC2"/>
    <w:pPr>
      <w:tabs>
        <w:tab w:val="center" w:pos="4320"/>
        <w:tab w:val="right" w:pos="8640"/>
      </w:tabs>
    </w:pPr>
  </w:style>
  <w:style w:type="paragraph" w:styleId="Footer">
    <w:name w:val="footer"/>
    <w:basedOn w:val="Normal"/>
    <w:rsid w:val="00AC0DC2"/>
    <w:pPr>
      <w:tabs>
        <w:tab w:val="center" w:pos="4320"/>
        <w:tab w:val="right" w:pos="8640"/>
      </w:tabs>
    </w:pPr>
  </w:style>
  <w:style w:type="paragraph" w:styleId="FootnoteText">
    <w:name w:val="footnote text"/>
    <w:basedOn w:val="Normal"/>
    <w:semiHidden/>
    <w:rsid w:val="00AC0DC2"/>
    <w:rPr>
      <w:sz w:val="20"/>
      <w:szCs w:val="20"/>
    </w:rPr>
  </w:style>
  <w:style w:type="paragraph" w:customStyle="1" w:styleId="p2">
    <w:name w:val="p2"/>
    <w:basedOn w:val="Normal"/>
    <w:rsid w:val="00AC0DC2"/>
    <w:pPr>
      <w:widowControl w:val="0"/>
      <w:autoSpaceDE w:val="0"/>
      <w:autoSpaceDN w:val="0"/>
      <w:spacing w:line="240" w:lineRule="atLeast"/>
      <w:ind w:left="580"/>
      <w:jc w:val="both"/>
    </w:pPr>
  </w:style>
  <w:style w:type="paragraph" w:styleId="BodyText2">
    <w:name w:val="Body Text 2"/>
    <w:basedOn w:val="Normal"/>
    <w:rsid w:val="00AC0DC2"/>
  </w:style>
  <w:style w:type="character" w:styleId="Hyperlink">
    <w:name w:val="Hyperlink"/>
    <w:rsid w:val="00AC0DC2"/>
    <w:rPr>
      <w:color w:val="0000FF"/>
      <w:u w:val="single"/>
    </w:rPr>
  </w:style>
  <w:style w:type="paragraph" w:customStyle="1" w:styleId="BODYCOPY">
    <w:name w:val="BODY COPY"/>
    <w:basedOn w:val="Normal"/>
    <w:rsid w:val="00F906C2"/>
    <w:pPr>
      <w:widowControl w:val="0"/>
      <w:overflowPunct w:val="0"/>
      <w:autoSpaceDE w:val="0"/>
      <w:autoSpaceDN w:val="0"/>
      <w:adjustRightInd w:val="0"/>
      <w:spacing w:after="120"/>
      <w:textAlignment w:val="baseline"/>
    </w:pPr>
    <w:rPr>
      <w:rFonts w:ascii="Garamond" w:hAnsi="Garamond"/>
      <w:sz w:val="20"/>
      <w:szCs w:val="20"/>
    </w:rPr>
  </w:style>
  <w:style w:type="paragraph" w:customStyle="1" w:styleId="HEADINGTWO">
    <w:name w:val="HEADING TWO"/>
    <w:basedOn w:val="Normal"/>
    <w:rsid w:val="00F906C2"/>
    <w:pPr>
      <w:widowControl w:val="0"/>
      <w:overflowPunct w:val="0"/>
      <w:autoSpaceDE w:val="0"/>
      <w:autoSpaceDN w:val="0"/>
      <w:adjustRightInd w:val="0"/>
      <w:spacing w:after="220" w:line="400" w:lineRule="exact"/>
      <w:textAlignment w:val="baseline"/>
    </w:pPr>
    <w:rPr>
      <w:rFonts w:ascii="Arial Black" w:hAnsi="Arial Black"/>
      <w:spacing w:val="-20"/>
      <w:sz w:val="40"/>
      <w:szCs w:val="20"/>
    </w:rPr>
  </w:style>
  <w:style w:type="character" w:styleId="Emphasis">
    <w:name w:val="Emphasis"/>
    <w:qFormat/>
    <w:rsid w:val="00F906C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1839</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Audit Checklist for Management of Overhead Powerlines on Mines</vt:lpstr>
    </vt:vector>
  </TitlesOfParts>
  <Company>Department of Primary Industries</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Checklist for Management of Overhead Powerlines on Mines</dc:title>
  <dc:subject/>
  <dc:creator>linnana</dc:creator>
  <cp:keywords/>
  <dc:description/>
  <cp:lastModifiedBy>Margaret Chidgey</cp:lastModifiedBy>
  <cp:revision>2</cp:revision>
  <cp:lastPrinted>2005-08-30T03:35:00Z</cp:lastPrinted>
  <dcterms:created xsi:type="dcterms:W3CDTF">2021-04-22T23:21:00Z</dcterms:created>
  <dcterms:modified xsi:type="dcterms:W3CDTF">2021-04-22T23:21:00Z</dcterms:modified>
</cp:coreProperties>
</file>