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E6F38" w14:textId="7E54AA28" w:rsidR="00A11E25" w:rsidRPr="00A11E25" w:rsidRDefault="00D61FC7" w:rsidP="0095451A">
      <w:pPr>
        <w:pStyle w:val="Seriestitle"/>
        <w:spacing w:before="0"/>
        <w:ind w:left="0" w:right="139"/>
      </w:pPr>
      <w:r w:rsidRPr="00945C77">
        <w:rPr>
          <w:rStyle w:val="Heading1Char"/>
        </w:rPr>
        <w:t>NSW mining and extractives industry</w:t>
      </w:r>
    </w:p>
    <w:tbl>
      <w:tblPr>
        <w:tblStyle w:val="TableGridLight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412"/>
        <w:gridCol w:w="5524"/>
        <w:gridCol w:w="1281"/>
        <w:gridCol w:w="3970"/>
        <w:gridCol w:w="850"/>
        <w:gridCol w:w="1700"/>
      </w:tblGrid>
      <w:tr w:rsidR="00075614" w14:paraId="36E7CEC1" w14:textId="77777777" w:rsidTr="008F6DF0">
        <w:trPr>
          <w:trHeight w:val="510"/>
        </w:trPr>
        <w:tc>
          <w:tcPr>
            <w:tcW w:w="1412" w:type="dxa"/>
            <w:shd w:val="clear" w:color="auto" w:fill="D9D9D9" w:themeFill="background1" w:themeFillShade="D9"/>
            <w:vAlign w:val="center"/>
          </w:tcPr>
          <w:p w14:paraId="58EA5EDB" w14:textId="1D06DD0A" w:rsidR="00075614" w:rsidRPr="00C6291C" w:rsidRDefault="00075614" w:rsidP="00B21B77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 w:rsidRPr="00C6291C">
              <w:rPr>
                <w:rFonts w:ascii="Gotham Light" w:eastAsiaTheme="minorHAnsi" w:hAnsi="Gotham Light" w:cstheme="minorBidi"/>
                <w:sz w:val="18"/>
                <w:szCs w:val="18"/>
              </w:rPr>
              <w:t>Mine name:</w:t>
            </w:r>
          </w:p>
        </w:tc>
        <w:tc>
          <w:tcPr>
            <w:tcW w:w="5524" w:type="dxa"/>
            <w:vAlign w:val="center"/>
          </w:tcPr>
          <w:p w14:paraId="23B4099A" w14:textId="4938D386" w:rsidR="00075614" w:rsidRPr="0031248A" w:rsidRDefault="0031248A" w:rsidP="0031248A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bookmarkStart w:id="0" w:name="_GoBack"/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bookmarkEnd w:id="0"/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3F89D92B" w14:textId="79E87218" w:rsidR="00075614" w:rsidRPr="00C6291C" w:rsidRDefault="00075614" w:rsidP="00EF661D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 w:rsidRPr="00C6291C">
              <w:rPr>
                <w:rFonts w:ascii="Gotham Light" w:eastAsiaTheme="minorHAnsi" w:hAnsi="Gotham Light" w:cstheme="minorBidi"/>
                <w:sz w:val="18"/>
                <w:szCs w:val="18"/>
              </w:rPr>
              <w:t>Section:</w:t>
            </w:r>
          </w:p>
        </w:tc>
        <w:tc>
          <w:tcPr>
            <w:tcW w:w="3970" w:type="dxa"/>
            <w:vAlign w:val="center"/>
          </w:tcPr>
          <w:p w14:paraId="1F34D2DA" w14:textId="73F16CF9" w:rsidR="00075614" w:rsidRPr="0031248A" w:rsidRDefault="0031248A" w:rsidP="0031248A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F84CB96" w14:textId="6835C284" w:rsidR="00075614" w:rsidRPr="00C6291C" w:rsidRDefault="00075614" w:rsidP="00BD58F1">
            <w:pPr>
              <w:spacing w:after="0" w:line="276" w:lineRule="auto"/>
              <w:jc w:val="center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 w:rsidRPr="00C6291C">
              <w:rPr>
                <w:rFonts w:ascii="Gotham Light" w:eastAsiaTheme="minorHAnsi" w:hAnsi="Gotham Light" w:cstheme="minorBidi"/>
                <w:sz w:val="18"/>
                <w:szCs w:val="18"/>
              </w:rPr>
              <w:t>Date:</w:t>
            </w:r>
          </w:p>
        </w:tc>
        <w:tc>
          <w:tcPr>
            <w:tcW w:w="1700" w:type="dxa"/>
            <w:vAlign w:val="center"/>
          </w:tcPr>
          <w:p w14:paraId="048329D0" w14:textId="3551381E" w:rsidR="00075614" w:rsidRPr="0031248A" w:rsidRDefault="0031248A" w:rsidP="00463638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  <w:bookmarkEnd w:id="1"/>
          </w:p>
        </w:tc>
      </w:tr>
      <w:tr w:rsidR="00931006" w14:paraId="6D33F03A" w14:textId="77777777" w:rsidTr="008F6DF0">
        <w:trPr>
          <w:trHeight w:val="510"/>
        </w:trPr>
        <w:tc>
          <w:tcPr>
            <w:tcW w:w="1412" w:type="dxa"/>
            <w:shd w:val="clear" w:color="auto" w:fill="D9D9D9" w:themeFill="background1" w:themeFillShade="D9"/>
            <w:vAlign w:val="center"/>
          </w:tcPr>
          <w:p w14:paraId="1C540118" w14:textId="5500810E" w:rsidR="00931006" w:rsidRPr="00C6291C" w:rsidRDefault="0070272A" w:rsidP="00B21B77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>
              <w:rPr>
                <w:rFonts w:ascii="Gotham Light" w:eastAsiaTheme="minorHAnsi" w:hAnsi="Gotham Light" w:cstheme="minorBidi"/>
                <w:sz w:val="18"/>
                <w:szCs w:val="18"/>
              </w:rPr>
              <w:t>Lead by:</w:t>
            </w:r>
          </w:p>
        </w:tc>
        <w:tc>
          <w:tcPr>
            <w:tcW w:w="5524" w:type="dxa"/>
            <w:vAlign w:val="center"/>
          </w:tcPr>
          <w:p w14:paraId="4BB1733A" w14:textId="24179AD7" w:rsidR="00931006" w:rsidRPr="0031248A" w:rsidRDefault="0031248A" w:rsidP="0031248A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4BFE0891" w14:textId="5B109FF4" w:rsidR="00931006" w:rsidRPr="0070272A" w:rsidRDefault="00877BF0" w:rsidP="00877BF0">
            <w:pPr>
              <w:spacing w:after="0" w:line="276" w:lineRule="auto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sz w:val="18"/>
                <w:szCs w:val="18"/>
              </w:rPr>
              <w:t>Participants</w:t>
            </w:r>
            <w:r w:rsidR="008F6DF0">
              <w:rPr>
                <w:rFonts w:ascii="Gotham Light" w:eastAsiaTheme="minorHAnsi" w:hAnsi="Gotham Light" w:cstheme="minorBidi"/>
                <w:sz w:val="18"/>
                <w:szCs w:val="18"/>
              </w:rPr>
              <w:t>:</w:t>
            </w:r>
          </w:p>
        </w:tc>
        <w:tc>
          <w:tcPr>
            <w:tcW w:w="6520" w:type="dxa"/>
            <w:gridSpan w:val="3"/>
            <w:shd w:val="clear" w:color="auto" w:fill="FFFFFF" w:themeFill="background1"/>
            <w:vAlign w:val="center"/>
          </w:tcPr>
          <w:p w14:paraId="6986A34F" w14:textId="0FEE6F84" w:rsidR="00931006" w:rsidRPr="0031248A" w:rsidRDefault="0031248A" w:rsidP="0031248A">
            <w:pPr>
              <w:spacing w:after="0" w:line="276" w:lineRule="auto"/>
              <w:jc w:val="both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</w:tbl>
    <w:p w14:paraId="38EE1EA8" w14:textId="319F5D54" w:rsidR="008C6949" w:rsidRPr="00983485" w:rsidRDefault="008C6949" w:rsidP="002D3C60">
      <w:pPr>
        <w:spacing w:after="0" w:line="276" w:lineRule="auto"/>
        <w:rPr>
          <w:rFonts w:eastAsiaTheme="minorHAnsi" w:cs="Arial"/>
          <w:color w:val="0000FF"/>
          <w:sz w:val="6"/>
          <w:szCs w:val="6"/>
          <w:u w:val="single"/>
        </w:rPr>
      </w:pPr>
    </w:p>
    <w:p w14:paraId="4AFFCD73" w14:textId="2054B7BC" w:rsidR="001927B6" w:rsidRPr="004877F7" w:rsidRDefault="001927B6" w:rsidP="00CA4C8E">
      <w:pPr>
        <w:spacing w:after="0" w:line="240" w:lineRule="auto"/>
        <w:rPr>
          <w:rFonts w:eastAsiaTheme="minorHAnsi" w:cs="Arial"/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386"/>
        <w:gridCol w:w="5528"/>
      </w:tblGrid>
      <w:tr w:rsidR="00A877BE" w14:paraId="76E6011C" w14:textId="77777777" w:rsidTr="00D623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  <w:tblHeader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7F07799" w14:textId="030E9B4E" w:rsidR="00A877BE" w:rsidRPr="00E83AA1" w:rsidRDefault="00E83AA1" w:rsidP="00907926">
            <w:pPr>
              <w:spacing w:after="0" w:line="276" w:lineRule="auto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  <w:r w:rsidRPr="00E83AA1">
              <w:rPr>
                <w:rFonts w:eastAsiaTheme="minorHAnsi" w:cs="Arial"/>
                <w:b/>
                <w:sz w:val="20"/>
                <w:szCs w:val="20"/>
              </w:rPr>
              <w:t>Health and safety activities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C4359EC" w14:textId="67D9CDA1" w:rsidR="00A877BE" w:rsidRPr="00E83AA1" w:rsidRDefault="00E83AA1" w:rsidP="00902BB4">
            <w:pPr>
              <w:spacing w:after="0" w:line="276" w:lineRule="auto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  <w:r w:rsidRPr="00E83AA1">
              <w:rPr>
                <w:rFonts w:eastAsiaTheme="minorHAnsi" w:cs="Arial"/>
                <w:b/>
                <w:sz w:val="20"/>
                <w:szCs w:val="20"/>
              </w:rPr>
              <w:t>Responsible position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3FB3326" w14:textId="4821F155" w:rsidR="00A877BE" w:rsidRPr="00E83AA1" w:rsidRDefault="00E83AA1" w:rsidP="00902BB4">
            <w:pPr>
              <w:spacing w:after="0" w:line="276" w:lineRule="auto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  <w:r w:rsidRPr="00E83AA1">
              <w:rPr>
                <w:rFonts w:eastAsiaTheme="minorHAnsi" w:cs="Arial"/>
                <w:b/>
                <w:sz w:val="20"/>
                <w:szCs w:val="20"/>
              </w:rPr>
              <w:t>Who else will participate</w:t>
            </w:r>
            <w:r w:rsidR="0031248A">
              <w:rPr>
                <w:rFonts w:eastAsiaTheme="minorHAnsi" w:cs="Arial"/>
                <w:b/>
                <w:sz w:val="20"/>
                <w:szCs w:val="20"/>
              </w:rPr>
              <w:t>?</w:t>
            </w:r>
          </w:p>
        </w:tc>
      </w:tr>
      <w:tr w:rsidR="00C33B9E" w14:paraId="54E98CD0" w14:textId="77777777" w:rsidTr="00007A65">
        <w:trPr>
          <w:trHeight w:val="850"/>
        </w:trPr>
        <w:tc>
          <w:tcPr>
            <w:tcW w:w="3823" w:type="dxa"/>
            <w:shd w:val="clear" w:color="auto" w:fill="BDD6EE" w:themeFill="accent5" w:themeFillTint="66"/>
          </w:tcPr>
          <w:p w14:paraId="37FFA5B1" w14:textId="3D4EFDC6" w:rsidR="00C33B9E" w:rsidRDefault="007640F8" w:rsidP="00630160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7640F8">
              <w:rPr>
                <w:rFonts w:eastAsiaTheme="minorHAnsi" w:cs="Arial"/>
                <w:sz w:val="20"/>
                <w:szCs w:val="20"/>
              </w:rPr>
              <w:t>Review and analyse incident reports, claims etc.</w:t>
            </w:r>
          </w:p>
        </w:tc>
        <w:tc>
          <w:tcPr>
            <w:tcW w:w="5386" w:type="dxa"/>
          </w:tcPr>
          <w:p w14:paraId="65845628" w14:textId="389BF7CF" w:rsidR="00C33B9E" w:rsidRDefault="0031248A" w:rsidP="007640F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528" w:type="dxa"/>
          </w:tcPr>
          <w:p w14:paraId="20EA3B16" w14:textId="527E8189" w:rsidR="00C33B9E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C33B9E" w14:paraId="25CE7F1D" w14:textId="77777777" w:rsidTr="00007A65">
        <w:trPr>
          <w:trHeight w:val="850"/>
        </w:trPr>
        <w:tc>
          <w:tcPr>
            <w:tcW w:w="3823" w:type="dxa"/>
            <w:shd w:val="clear" w:color="auto" w:fill="BDD6EE" w:themeFill="accent5" w:themeFillTint="66"/>
          </w:tcPr>
          <w:p w14:paraId="1ECBEEE4" w14:textId="01CB5D62" w:rsidR="00C33B9E" w:rsidRDefault="00483D4D" w:rsidP="00630160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7640F8">
              <w:rPr>
                <w:rFonts w:eastAsiaTheme="minorHAnsi" w:cs="Arial"/>
                <w:sz w:val="20"/>
                <w:szCs w:val="20"/>
              </w:rPr>
              <w:t>Conduct hazard identification inspections.</w:t>
            </w:r>
          </w:p>
        </w:tc>
        <w:tc>
          <w:tcPr>
            <w:tcW w:w="5386" w:type="dxa"/>
          </w:tcPr>
          <w:p w14:paraId="109866D0" w14:textId="5A3C4D98" w:rsidR="00C33B9E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528" w:type="dxa"/>
          </w:tcPr>
          <w:p w14:paraId="41AD0611" w14:textId="56799E7A" w:rsidR="00C33B9E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C33B9E" w14:paraId="44C3C9C1" w14:textId="77777777" w:rsidTr="00007A65">
        <w:trPr>
          <w:trHeight w:val="850"/>
        </w:trPr>
        <w:tc>
          <w:tcPr>
            <w:tcW w:w="3823" w:type="dxa"/>
            <w:shd w:val="clear" w:color="auto" w:fill="BDD6EE" w:themeFill="accent5" w:themeFillTint="66"/>
          </w:tcPr>
          <w:p w14:paraId="7DEF3334" w14:textId="11CD1068" w:rsidR="00C33B9E" w:rsidRDefault="00483D4D" w:rsidP="00630160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7640F8">
              <w:rPr>
                <w:rFonts w:eastAsiaTheme="minorHAnsi" w:cs="Arial"/>
                <w:sz w:val="20"/>
                <w:szCs w:val="20"/>
              </w:rPr>
              <w:t>Follow up health hazard reports to ensure close out.</w:t>
            </w:r>
          </w:p>
        </w:tc>
        <w:tc>
          <w:tcPr>
            <w:tcW w:w="5386" w:type="dxa"/>
          </w:tcPr>
          <w:p w14:paraId="5C8C5085" w14:textId="12C19B7E" w:rsidR="00C33B9E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528" w:type="dxa"/>
          </w:tcPr>
          <w:p w14:paraId="0DF9D742" w14:textId="2876FD34" w:rsidR="00C33B9E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C33B9E" w14:paraId="76CB4F28" w14:textId="77777777" w:rsidTr="00007A65">
        <w:trPr>
          <w:trHeight w:val="850"/>
        </w:trPr>
        <w:tc>
          <w:tcPr>
            <w:tcW w:w="3823" w:type="dxa"/>
            <w:shd w:val="clear" w:color="auto" w:fill="BDD6EE" w:themeFill="accent5" w:themeFillTint="66"/>
          </w:tcPr>
          <w:p w14:paraId="261FD598" w14:textId="13E261A6" w:rsidR="00C33B9E" w:rsidRDefault="00483D4D" w:rsidP="00630160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7640F8">
              <w:rPr>
                <w:rFonts w:eastAsiaTheme="minorHAnsi" w:cs="Arial"/>
                <w:sz w:val="20"/>
                <w:szCs w:val="20"/>
              </w:rPr>
              <w:t>Ma</w:t>
            </w:r>
            <w:r w:rsidR="0031248A">
              <w:rPr>
                <w:rFonts w:eastAsiaTheme="minorHAnsi" w:cs="Arial"/>
                <w:sz w:val="20"/>
                <w:szCs w:val="20"/>
              </w:rPr>
              <w:t>intain the health control plan</w:t>
            </w:r>
            <w:r>
              <w:rPr>
                <w:rFonts w:eastAsiaTheme="minorHAnsi" w:cs="Arial"/>
                <w:sz w:val="20"/>
                <w:szCs w:val="20"/>
              </w:rPr>
              <w:t>.</w:t>
            </w:r>
          </w:p>
        </w:tc>
        <w:tc>
          <w:tcPr>
            <w:tcW w:w="5386" w:type="dxa"/>
          </w:tcPr>
          <w:p w14:paraId="2E51F1F3" w14:textId="77DC71DA" w:rsidR="00C33B9E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528" w:type="dxa"/>
          </w:tcPr>
          <w:p w14:paraId="18BBC6EE" w14:textId="5F08C0B7" w:rsidR="00C33B9E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C33B9E" w14:paraId="69285443" w14:textId="77777777" w:rsidTr="00007A65">
        <w:trPr>
          <w:trHeight w:val="850"/>
        </w:trPr>
        <w:tc>
          <w:tcPr>
            <w:tcW w:w="3823" w:type="dxa"/>
            <w:shd w:val="clear" w:color="auto" w:fill="BDD6EE" w:themeFill="accent5" w:themeFillTint="66"/>
          </w:tcPr>
          <w:p w14:paraId="70A8A24C" w14:textId="34C47692" w:rsidR="00C33B9E" w:rsidRDefault="00483D4D" w:rsidP="00630160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7640F8">
              <w:rPr>
                <w:rFonts w:eastAsiaTheme="minorHAnsi" w:cs="Arial"/>
                <w:sz w:val="20"/>
                <w:szCs w:val="20"/>
              </w:rPr>
              <w:t>Conduct health risk assessments.</w:t>
            </w:r>
          </w:p>
        </w:tc>
        <w:tc>
          <w:tcPr>
            <w:tcW w:w="5386" w:type="dxa"/>
          </w:tcPr>
          <w:p w14:paraId="106725B0" w14:textId="6DD60485" w:rsidR="00C33B9E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528" w:type="dxa"/>
          </w:tcPr>
          <w:p w14:paraId="601D8FF3" w14:textId="46784C91" w:rsidR="00C33B9E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C33B9E" w14:paraId="7D7DA2BA" w14:textId="77777777" w:rsidTr="00007A65">
        <w:trPr>
          <w:trHeight w:val="850"/>
        </w:trPr>
        <w:tc>
          <w:tcPr>
            <w:tcW w:w="3823" w:type="dxa"/>
            <w:shd w:val="clear" w:color="auto" w:fill="BDD6EE" w:themeFill="accent5" w:themeFillTint="66"/>
          </w:tcPr>
          <w:p w14:paraId="4B357943" w14:textId="187CA359" w:rsidR="00C33B9E" w:rsidRDefault="00483D4D" w:rsidP="00483D4D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7640F8">
              <w:rPr>
                <w:rFonts w:eastAsiaTheme="minorHAnsi" w:cs="Arial"/>
                <w:sz w:val="20"/>
                <w:szCs w:val="20"/>
              </w:rPr>
              <w:lastRenderedPageBreak/>
              <w:t>Implement identified controls for health risks.</w:t>
            </w:r>
          </w:p>
        </w:tc>
        <w:tc>
          <w:tcPr>
            <w:tcW w:w="5386" w:type="dxa"/>
          </w:tcPr>
          <w:p w14:paraId="5D79E0E5" w14:textId="6EC8D127" w:rsidR="00C33B9E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528" w:type="dxa"/>
          </w:tcPr>
          <w:p w14:paraId="27B59E10" w14:textId="6D0283EA" w:rsidR="00C33B9E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375451" w14:paraId="2E181E20" w14:textId="77777777" w:rsidTr="00007A65">
        <w:trPr>
          <w:trHeight w:val="850"/>
        </w:trPr>
        <w:tc>
          <w:tcPr>
            <w:tcW w:w="3823" w:type="dxa"/>
            <w:shd w:val="clear" w:color="auto" w:fill="BDD6EE" w:themeFill="accent5" w:themeFillTint="66"/>
          </w:tcPr>
          <w:p w14:paraId="4EB96C69" w14:textId="009357AA" w:rsidR="00375451" w:rsidRPr="007640F8" w:rsidRDefault="00375451" w:rsidP="00483D4D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7640F8">
              <w:rPr>
                <w:rFonts w:eastAsiaTheme="minorHAnsi" w:cs="Arial"/>
                <w:sz w:val="20"/>
                <w:szCs w:val="20"/>
              </w:rPr>
              <w:t>Review safe work procedures to include health risks.</w:t>
            </w:r>
          </w:p>
        </w:tc>
        <w:tc>
          <w:tcPr>
            <w:tcW w:w="5386" w:type="dxa"/>
          </w:tcPr>
          <w:p w14:paraId="3A80D475" w14:textId="290CB9AF" w:rsidR="00375451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528" w:type="dxa"/>
          </w:tcPr>
          <w:p w14:paraId="7B635DF3" w14:textId="148BA956" w:rsidR="00375451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483D4D" w14:paraId="662284BF" w14:textId="77777777" w:rsidTr="00007A65">
        <w:trPr>
          <w:trHeight w:val="850"/>
        </w:trPr>
        <w:tc>
          <w:tcPr>
            <w:tcW w:w="3823" w:type="dxa"/>
            <w:shd w:val="clear" w:color="auto" w:fill="BDD6EE" w:themeFill="accent5" w:themeFillTint="66"/>
          </w:tcPr>
          <w:p w14:paraId="59BC2BAE" w14:textId="1262B9B9" w:rsidR="00483D4D" w:rsidRPr="007640F8" w:rsidRDefault="00483D4D" w:rsidP="00483D4D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7640F8">
              <w:rPr>
                <w:rFonts w:eastAsiaTheme="minorHAnsi" w:cs="Arial"/>
                <w:sz w:val="20"/>
                <w:szCs w:val="20"/>
              </w:rPr>
              <w:t>Ensure health risk controls and safe work procedures are followed.</w:t>
            </w:r>
          </w:p>
        </w:tc>
        <w:tc>
          <w:tcPr>
            <w:tcW w:w="5386" w:type="dxa"/>
          </w:tcPr>
          <w:p w14:paraId="22E49EC9" w14:textId="683C336E" w:rsidR="00483D4D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528" w:type="dxa"/>
          </w:tcPr>
          <w:p w14:paraId="37AC4010" w14:textId="4CEC0F80" w:rsidR="00483D4D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483D4D" w14:paraId="62D31DE0" w14:textId="77777777" w:rsidTr="00007A65">
        <w:trPr>
          <w:trHeight w:val="850"/>
        </w:trPr>
        <w:tc>
          <w:tcPr>
            <w:tcW w:w="3823" w:type="dxa"/>
            <w:shd w:val="clear" w:color="auto" w:fill="BDD6EE" w:themeFill="accent5" w:themeFillTint="66"/>
          </w:tcPr>
          <w:p w14:paraId="16F3EC22" w14:textId="13ABEAB7" w:rsidR="00483D4D" w:rsidRPr="007640F8" w:rsidRDefault="00483D4D" w:rsidP="00483D4D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7640F8">
              <w:rPr>
                <w:rFonts w:eastAsiaTheme="minorHAnsi" w:cs="Arial"/>
                <w:sz w:val="20"/>
                <w:szCs w:val="20"/>
              </w:rPr>
              <w:t>Review risk management procedures to ensure health hazards and risks are included in risk analyses.</w:t>
            </w:r>
          </w:p>
        </w:tc>
        <w:tc>
          <w:tcPr>
            <w:tcW w:w="5386" w:type="dxa"/>
          </w:tcPr>
          <w:p w14:paraId="26B68C40" w14:textId="688E0064" w:rsidR="00483D4D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528" w:type="dxa"/>
          </w:tcPr>
          <w:p w14:paraId="442F3A0F" w14:textId="171B7160" w:rsidR="00483D4D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483D4D" w14:paraId="25F4F772" w14:textId="77777777" w:rsidTr="00007A65">
        <w:trPr>
          <w:trHeight w:val="850"/>
        </w:trPr>
        <w:tc>
          <w:tcPr>
            <w:tcW w:w="3823" w:type="dxa"/>
            <w:shd w:val="clear" w:color="auto" w:fill="BDD6EE" w:themeFill="accent5" w:themeFillTint="66"/>
          </w:tcPr>
          <w:p w14:paraId="20EED524" w14:textId="399A7B7D" w:rsidR="00483D4D" w:rsidRPr="007640F8" w:rsidRDefault="00483D4D" w:rsidP="00483D4D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7640F8">
              <w:rPr>
                <w:rFonts w:eastAsiaTheme="minorHAnsi" w:cs="Arial"/>
                <w:sz w:val="20"/>
                <w:szCs w:val="20"/>
              </w:rPr>
              <w:t xml:space="preserve">Organise training on health hazards, </w:t>
            </w:r>
            <w:r w:rsidR="007228AC" w:rsidRPr="007640F8">
              <w:rPr>
                <w:rFonts w:eastAsiaTheme="minorHAnsi" w:cs="Arial"/>
                <w:sz w:val="20"/>
                <w:szCs w:val="20"/>
              </w:rPr>
              <w:t>risks,</w:t>
            </w:r>
            <w:r w:rsidRPr="007640F8">
              <w:rPr>
                <w:rFonts w:eastAsiaTheme="minorHAnsi" w:cs="Arial"/>
                <w:sz w:val="20"/>
                <w:szCs w:val="20"/>
              </w:rPr>
              <w:t xml:space="preserve"> and controls.</w:t>
            </w:r>
          </w:p>
        </w:tc>
        <w:tc>
          <w:tcPr>
            <w:tcW w:w="5386" w:type="dxa"/>
          </w:tcPr>
          <w:p w14:paraId="05737822" w14:textId="2AB1D8B7" w:rsidR="00483D4D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528" w:type="dxa"/>
          </w:tcPr>
          <w:p w14:paraId="39D470B7" w14:textId="12D93B7B" w:rsidR="00483D4D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483D4D" w14:paraId="3FF6D1FB" w14:textId="77777777" w:rsidTr="00007A65">
        <w:trPr>
          <w:trHeight w:val="850"/>
        </w:trPr>
        <w:tc>
          <w:tcPr>
            <w:tcW w:w="3823" w:type="dxa"/>
            <w:shd w:val="clear" w:color="auto" w:fill="BDD6EE" w:themeFill="accent5" w:themeFillTint="66"/>
          </w:tcPr>
          <w:p w14:paraId="3319042E" w14:textId="0919D434" w:rsidR="00483D4D" w:rsidRPr="007640F8" w:rsidRDefault="00483D4D" w:rsidP="00483D4D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7640F8">
              <w:rPr>
                <w:rFonts w:eastAsiaTheme="minorHAnsi" w:cs="Arial"/>
                <w:sz w:val="20"/>
                <w:szCs w:val="20"/>
              </w:rPr>
              <w:t>Maintain induction training content.</w:t>
            </w:r>
          </w:p>
        </w:tc>
        <w:tc>
          <w:tcPr>
            <w:tcW w:w="5386" w:type="dxa"/>
          </w:tcPr>
          <w:p w14:paraId="61C22283" w14:textId="03D3BCE6" w:rsidR="00483D4D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528" w:type="dxa"/>
          </w:tcPr>
          <w:p w14:paraId="6FB2F891" w14:textId="32CB9BBA" w:rsidR="00483D4D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483D4D" w14:paraId="415D3CAE" w14:textId="77777777" w:rsidTr="00007A65">
        <w:trPr>
          <w:trHeight w:val="850"/>
        </w:trPr>
        <w:tc>
          <w:tcPr>
            <w:tcW w:w="3823" w:type="dxa"/>
            <w:shd w:val="clear" w:color="auto" w:fill="BDD6EE" w:themeFill="accent5" w:themeFillTint="66"/>
          </w:tcPr>
          <w:p w14:paraId="4016F6E8" w14:textId="1707980D" w:rsidR="00483D4D" w:rsidRPr="007640F8" w:rsidRDefault="00483D4D" w:rsidP="00483D4D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7640F8">
              <w:rPr>
                <w:rFonts w:eastAsiaTheme="minorHAnsi" w:cs="Arial"/>
                <w:sz w:val="20"/>
                <w:szCs w:val="20"/>
              </w:rPr>
              <w:t>Organise and review exposure monitoring.</w:t>
            </w:r>
          </w:p>
        </w:tc>
        <w:tc>
          <w:tcPr>
            <w:tcW w:w="5386" w:type="dxa"/>
          </w:tcPr>
          <w:p w14:paraId="4C0AF394" w14:textId="59341DA6" w:rsidR="00483D4D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528" w:type="dxa"/>
          </w:tcPr>
          <w:p w14:paraId="5B2F51AD" w14:textId="3F6245FE" w:rsidR="00483D4D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483D4D" w14:paraId="30E1C99E" w14:textId="77777777" w:rsidTr="00007A65">
        <w:trPr>
          <w:trHeight w:val="850"/>
        </w:trPr>
        <w:tc>
          <w:tcPr>
            <w:tcW w:w="3823" w:type="dxa"/>
            <w:shd w:val="clear" w:color="auto" w:fill="BDD6EE" w:themeFill="accent5" w:themeFillTint="66"/>
          </w:tcPr>
          <w:p w14:paraId="669C45AA" w14:textId="6DCF727C" w:rsidR="00483D4D" w:rsidRPr="007640F8" w:rsidRDefault="00483D4D" w:rsidP="00483D4D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7640F8">
              <w:rPr>
                <w:rFonts w:eastAsiaTheme="minorHAnsi" w:cs="Arial"/>
                <w:sz w:val="20"/>
                <w:szCs w:val="20"/>
              </w:rPr>
              <w:lastRenderedPageBreak/>
              <w:t>Organise and review health monitoring.</w:t>
            </w:r>
          </w:p>
        </w:tc>
        <w:tc>
          <w:tcPr>
            <w:tcW w:w="5386" w:type="dxa"/>
          </w:tcPr>
          <w:p w14:paraId="14296BB8" w14:textId="3823EF33" w:rsidR="00483D4D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528" w:type="dxa"/>
          </w:tcPr>
          <w:p w14:paraId="141626F9" w14:textId="559C4DC5" w:rsidR="00483D4D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483D4D" w14:paraId="34ADF522" w14:textId="77777777" w:rsidTr="00007A65">
        <w:trPr>
          <w:trHeight w:val="850"/>
        </w:trPr>
        <w:tc>
          <w:tcPr>
            <w:tcW w:w="3823" w:type="dxa"/>
            <w:shd w:val="clear" w:color="auto" w:fill="BDD6EE" w:themeFill="accent5" w:themeFillTint="66"/>
          </w:tcPr>
          <w:p w14:paraId="3BAD0956" w14:textId="4886DA16" w:rsidR="00483D4D" w:rsidRPr="007640F8" w:rsidRDefault="00483D4D" w:rsidP="00483D4D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7640F8">
              <w:rPr>
                <w:rFonts w:eastAsiaTheme="minorHAnsi" w:cs="Arial"/>
                <w:sz w:val="20"/>
                <w:szCs w:val="20"/>
              </w:rPr>
              <w:t>Carry out maintenance to reduce health related exposures (diesel fumes, noise etc).</w:t>
            </w:r>
          </w:p>
        </w:tc>
        <w:tc>
          <w:tcPr>
            <w:tcW w:w="5386" w:type="dxa"/>
          </w:tcPr>
          <w:p w14:paraId="784BF544" w14:textId="68605B07" w:rsidR="00483D4D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528" w:type="dxa"/>
          </w:tcPr>
          <w:p w14:paraId="150D276B" w14:textId="56472CBA" w:rsidR="00483D4D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483D4D" w14:paraId="25A35273" w14:textId="77777777" w:rsidTr="00007A65">
        <w:trPr>
          <w:trHeight w:val="850"/>
        </w:trPr>
        <w:tc>
          <w:tcPr>
            <w:tcW w:w="3823" w:type="dxa"/>
            <w:shd w:val="clear" w:color="auto" w:fill="BDD6EE" w:themeFill="accent5" w:themeFillTint="66"/>
          </w:tcPr>
          <w:p w14:paraId="4D9DC941" w14:textId="76581F72" w:rsidR="00483D4D" w:rsidRPr="007640F8" w:rsidRDefault="00483D4D" w:rsidP="00483D4D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7640F8">
              <w:rPr>
                <w:rFonts w:eastAsiaTheme="minorHAnsi" w:cs="Arial"/>
                <w:sz w:val="20"/>
                <w:szCs w:val="20"/>
              </w:rPr>
              <w:t>Manage health records</w:t>
            </w:r>
            <w:r w:rsidR="00621BE2">
              <w:rPr>
                <w:rFonts w:eastAsiaTheme="minorHAnsi" w:cs="Arial"/>
                <w:sz w:val="20"/>
                <w:szCs w:val="20"/>
              </w:rPr>
              <w:t>.</w:t>
            </w:r>
          </w:p>
        </w:tc>
        <w:tc>
          <w:tcPr>
            <w:tcW w:w="5386" w:type="dxa"/>
          </w:tcPr>
          <w:p w14:paraId="393E9543" w14:textId="5390FAED" w:rsidR="00483D4D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528" w:type="dxa"/>
          </w:tcPr>
          <w:p w14:paraId="30F0EC3B" w14:textId="038BC599" w:rsidR="00483D4D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621BE2" w14:paraId="3121F656" w14:textId="77777777" w:rsidTr="00007A65">
        <w:trPr>
          <w:trHeight w:val="850"/>
        </w:trPr>
        <w:tc>
          <w:tcPr>
            <w:tcW w:w="3823" w:type="dxa"/>
            <w:shd w:val="clear" w:color="auto" w:fill="BDD6EE" w:themeFill="accent5" w:themeFillTint="66"/>
          </w:tcPr>
          <w:p w14:paraId="3BDA6DAE" w14:textId="7EF41F0D" w:rsidR="00621BE2" w:rsidRPr="007640F8" w:rsidRDefault="00621BE2" w:rsidP="00483D4D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 w:rsidRPr="007640F8">
              <w:rPr>
                <w:rFonts w:eastAsiaTheme="minorHAnsi" w:cs="Arial"/>
                <w:sz w:val="20"/>
                <w:szCs w:val="20"/>
              </w:rPr>
              <w:t>Provide necessary resources.</w:t>
            </w:r>
          </w:p>
        </w:tc>
        <w:tc>
          <w:tcPr>
            <w:tcW w:w="5386" w:type="dxa"/>
          </w:tcPr>
          <w:p w14:paraId="45AE90D7" w14:textId="7BF738B3" w:rsidR="00621BE2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5528" w:type="dxa"/>
          </w:tcPr>
          <w:p w14:paraId="54F75FC5" w14:textId="242832E2" w:rsidR="00621BE2" w:rsidRDefault="0031248A" w:rsidP="00F60CD8">
            <w:pPr>
              <w:spacing w:after="0" w:line="276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</w:tbl>
    <w:p w14:paraId="6D19712C" w14:textId="39ED3DF7" w:rsidR="00393B94" w:rsidRPr="00810E41" w:rsidRDefault="00393B94" w:rsidP="005601AE">
      <w:pPr>
        <w:spacing w:after="0" w:line="276" w:lineRule="auto"/>
        <w:rPr>
          <w:rFonts w:eastAsiaTheme="minorHAnsi" w:cs="Arial"/>
          <w:sz w:val="20"/>
          <w:szCs w:val="20"/>
        </w:rPr>
      </w:pPr>
    </w:p>
    <w:tbl>
      <w:tblPr>
        <w:tblStyle w:val="TableGrid"/>
        <w:tblW w:w="14747" w:type="dxa"/>
        <w:tblInd w:w="-1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80" w:firstRow="0" w:lastRow="0" w:firstColumn="1" w:lastColumn="0" w:noHBand="0" w:noVBand="1"/>
      </w:tblPr>
      <w:tblGrid>
        <w:gridCol w:w="2475"/>
        <w:gridCol w:w="9542"/>
        <w:gridCol w:w="746"/>
        <w:gridCol w:w="1984"/>
      </w:tblGrid>
      <w:tr w:rsidR="00F60CD8" w14:paraId="534289B1" w14:textId="77777777" w:rsidTr="007228AC">
        <w:trPr>
          <w:trHeight w:val="397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BB85D9D" w14:textId="77777777" w:rsidR="00212789" w:rsidRPr="005E697F" w:rsidRDefault="00212789" w:rsidP="008F7435">
            <w:pPr>
              <w:spacing w:after="0" w:line="240" w:lineRule="auto"/>
              <w:rPr>
                <w:rFonts w:eastAsiaTheme="minorHAnsi" w:cs="Arial"/>
                <w:b/>
                <w:sz w:val="20"/>
                <w:szCs w:val="20"/>
              </w:rPr>
            </w:pPr>
            <w:r w:rsidRPr="005E697F">
              <w:rPr>
                <w:rFonts w:eastAsiaTheme="minorHAnsi" w:cs="Arial"/>
                <w:b/>
                <w:sz w:val="20"/>
                <w:szCs w:val="20"/>
              </w:rPr>
              <w:t>Management sign-off:</w:t>
            </w:r>
          </w:p>
        </w:tc>
        <w:tc>
          <w:tcPr>
            <w:tcW w:w="95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AEC1CD7" w14:textId="77777777" w:rsidR="00212789" w:rsidRPr="005E697F" w:rsidRDefault="00212789" w:rsidP="008F7435">
            <w:pPr>
              <w:spacing w:after="0" w:line="240" w:lineRule="auto"/>
              <w:rPr>
                <w:rFonts w:ascii="Gotham Light" w:eastAsiaTheme="minorHAnsi" w:hAnsi="Gotham Light" w:cstheme="minorBidi"/>
                <w:b/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F1B1E8D" w14:textId="77777777" w:rsidR="00212789" w:rsidRPr="005E697F" w:rsidRDefault="00212789" w:rsidP="008F7435">
            <w:pPr>
              <w:spacing w:after="0" w:line="240" w:lineRule="auto"/>
              <w:rPr>
                <w:rFonts w:ascii="Gotham Light" w:eastAsiaTheme="minorHAnsi" w:hAnsi="Gotham Light" w:cstheme="minorBidi"/>
                <w:b/>
                <w:sz w:val="20"/>
                <w:szCs w:val="20"/>
              </w:rPr>
            </w:pPr>
            <w:r w:rsidRPr="005E697F">
              <w:rPr>
                <w:rFonts w:eastAsiaTheme="minorHAnsi" w:cs="Arial"/>
                <w:b/>
                <w:sz w:val="20"/>
                <w:szCs w:val="20"/>
              </w:rPr>
              <w:t>Date: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 w:themeColor="text1"/>
            </w:tcBorders>
          </w:tcPr>
          <w:p w14:paraId="6E6FD4C5" w14:textId="3534D9B3" w:rsidR="00212789" w:rsidRPr="004617E5" w:rsidRDefault="0031248A" w:rsidP="008F7435">
            <w:pPr>
              <w:spacing w:after="0" w:line="240" w:lineRule="auto"/>
              <w:rPr>
                <w:rFonts w:ascii="Gotham Light" w:eastAsiaTheme="minorHAnsi" w:hAnsi="Gotham Light" w:cstheme="minorBidi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</w:tbl>
    <w:p w14:paraId="67FF10A7" w14:textId="2A508732" w:rsidR="00393B94" w:rsidRPr="00BD25C6" w:rsidRDefault="00393B94" w:rsidP="00212789">
      <w:pPr>
        <w:spacing w:after="0" w:line="240" w:lineRule="auto"/>
        <w:rPr>
          <w:rFonts w:eastAsiaTheme="minorHAnsi" w:cs="Arial"/>
          <w:sz w:val="20"/>
          <w:szCs w:val="20"/>
        </w:rPr>
      </w:pPr>
    </w:p>
    <w:sectPr w:rsidR="00393B94" w:rsidRPr="00BD25C6" w:rsidSect="00177764">
      <w:headerReference w:type="default" r:id="rId9"/>
      <w:footerReference w:type="default" r:id="rId10"/>
      <w:type w:val="continuous"/>
      <w:pgSz w:w="16838" w:h="11906" w:orient="landscape" w:code="9"/>
      <w:pgMar w:top="2325" w:right="1134" w:bottom="1588" w:left="851" w:header="62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B63A9" w14:textId="77777777" w:rsidR="00C97B85" w:rsidRDefault="00C97B85" w:rsidP="00870475">
      <w:pPr>
        <w:spacing w:after="0" w:line="240" w:lineRule="auto"/>
      </w:pPr>
      <w:r>
        <w:separator/>
      </w:r>
    </w:p>
  </w:endnote>
  <w:endnote w:type="continuationSeparator" w:id="0">
    <w:p w14:paraId="7E83C433" w14:textId="77777777" w:rsidR="00C97B85" w:rsidRDefault="00C97B85" w:rsidP="00870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1175FB3-F78F-4314-88F9-3C9E2956B75B}"/>
    <w:embedBold r:id="rId2" w:fontKey="{C6C5A440-7C51-43BC-9390-B487DE38D0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Calibri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Malgun Gothic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D5BC86C1-500C-4ECF-A2A9-549ACB0A27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FE44097-8B75-4327-943F-7E7AD15910C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9416C" w14:textId="7CBC9E3D" w:rsidR="009E3B4A" w:rsidRPr="006D57F9" w:rsidRDefault="00715406" w:rsidP="00D16559">
    <w:pPr>
      <w:spacing w:after="0"/>
      <w:rPr>
        <w:b/>
      </w:rPr>
    </w:pPr>
    <w:r w:rsidRPr="001D3E22">
      <w:rPr>
        <w:b/>
        <w:noProof/>
        <w:color w:val="062539"/>
        <w:sz w:val="18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6531520D" wp14:editId="1608878D">
              <wp:simplePos x="0" y="0"/>
              <wp:positionH relativeFrom="page">
                <wp:posOffset>6505575</wp:posOffset>
              </wp:positionH>
              <wp:positionV relativeFrom="page">
                <wp:posOffset>6762750</wp:posOffset>
              </wp:positionV>
              <wp:extent cx="3423285" cy="457200"/>
              <wp:effectExtent l="0" t="0" r="0" b="0"/>
              <wp:wrapNone/>
              <wp:docPr id="32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328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948525" w14:textId="0A5E1CE6" w:rsidR="00715406" w:rsidRPr="00846E41" w:rsidRDefault="00715406" w:rsidP="00715406">
                          <w:pPr>
                            <w:spacing w:after="0" w:line="360" w:lineRule="auto"/>
                            <w:jc w:val="right"/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HEALTH CONTROL </w:t>
                          </w:r>
                          <w:proofErr w:type="gramStart"/>
                          <w:r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>PLAN</w:t>
                          </w:r>
                          <w:r w:rsidRPr="00846E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 /</w:t>
                          </w:r>
                          <w:proofErr w:type="gramEnd"/>
                          <w:r w:rsidRPr="00846E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/  </w:t>
                          </w:r>
                          <w:r w:rsidR="00D7637B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>ACCOUNTABILITY</w:t>
                          </w:r>
                        </w:p>
                        <w:p w14:paraId="4FC48CD8" w14:textId="77777777" w:rsidR="00715406" w:rsidRPr="003C75A8" w:rsidRDefault="00715406" w:rsidP="00715406">
                          <w:pPr>
                            <w:spacing w:after="0" w:line="360" w:lineRule="auto"/>
                            <w:jc w:val="right"/>
                            <w:rPr>
                              <w:rFonts w:ascii="Gibson" w:hAnsi="Gibson"/>
                              <w:color w:val="0070C0"/>
                              <w:sz w:val="18"/>
                              <w:szCs w:val="18"/>
                            </w:rPr>
                          </w:pPr>
                          <w:r w:rsidRPr="003C75A8">
                            <w:rPr>
                              <w:rFonts w:ascii="Gibson" w:hAnsi="Gibson"/>
                              <w:color w:val="0070C0"/>
                              <w:sz w:val="18"/>
                              <w:szCs w:val="18"/>
                            </w:rPr>
                            <w:t>NSW RESOURCES 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31520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12.25pt;margin-top:532.5pt;width:269.55pt;height:36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" filled="f" stroked="f">
              <v:textbox>
                <w:txbxContent>
                  <w:p w14:paraId="0F948525" w14:textId="0A5E1CE6" w:rsidR="00715406" w:rsidRPr="00846E41" w:rsidRDefault="00715406" w:rsidP="00715406">
                    <w:pPr>
                      <w:spacing w:after="0" w:line="360" w:lineRule="auto"/>
                      <w:jc w:val="right"/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</w:pPr>
                    <w:r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 xml:space="preserve">HEALTH CONTROL </w:t>
                    </w:r>
                    <w:proofErr w:type="gramStart"/>
                    <w:r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>PLAN</w:t>
                    </w:r>
                    <w:r w:rsidRPr="00846E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 xml:space="preserve">  /</w:t>
                    </w:r>
                    <w:proofErr w:type="gramEnd"/>
                    <w:r w:rsidRPr="00846E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 xml:space="preserve">/  </w:t>
                    </w:r>
                    <w:r w:rsidR="00D7637B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>ACCOUNTABILITY</w:t>
                    </w:r>
                  </w:p>
                  <w:p w14:paraId="4FC48CD8" w14:textId="77777777" w:rsidR="00715406" w:rsidRPr="003C75A8" w:rsidRDefault="00715406" w:rsidP="00715406">
                    <w:pPr>
                      <w:spacing w:after="0" w:line="360" w:lineRule="auto"/>
                      <w:jc w:val="right"/>
                      <w:rPr>
                        <w:rFonts w:ascii="Gibson" w:hAnsi="Gibson"/>
                        <w:color w:val="0070C0"/>
                        <w:sz w:val="18"/>
                        <w:szCs w:val="18"/>
                      </w:rPr>
                    </w:pPr>
                    <w:r w:rsidRPr="003C75A8">
                      <w:rPr>
                        <w:rFonts w:ascii="Gibson" w:hAnsi="Gibson"/>
                        <w:color w:val="0070C0"/>
                        <w:sz w:val="18"/>
                        <w:szCs w:val="18"/>
                      </w:rPr>
                      <w:t>NSW RESOURCES 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E3B4A">
      <w:rPr>
        <w:noProof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22A61DFD" wp14:editId="3453BAA4">
              <wp:simplePos x="0" y="0"/>
              <wp:positionH relativeFrom="page">
                <wp:posOffset>6471497</wp:posOffset>
              </wp:positionH>
              <wp:positionV relativeFrom="page">
                <wp:posOffset>10045065</wp:posOffset>
              </wp:positionV>
              <wp:extent cx="259080" cy="821055"/>
              <wp:effectExtent l="57150" t="19050" r="45720" b="0"/>
              <wp:wrapNone/>
              <wp:docPr id="362" name="Group 3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300000">
                        <a:off x="0" y="0"/>
                        <a:ext cx="259080" cy="821055"/>
                        <a:chOff x="0" y="0"/>
                        <a:chExt cx="281940" cy="883920"/>
                      </a:xfrm>
                    </wpg:grpSpPr>
                    <wps:wsp>
                      <wps:cNvPr id="363" name="Straight Connector 363"/>
                      <wps:cNvCnPr/>
                      <wps:spPr>
                        <a:xfrm flipH="1">
                          <a:off x="0" y="8382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364" name="Oval 364"/>
                      <wps:cNvSpPr/>
                      <wps:spPr>
                        <a:xfrm>
                          <a:off x="192405" y="0"/>
                          <a:ext cx="89535" cy="89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B7B486" id="Group 362" o:spid="_x0000_s1026" style="position:absolute;margin-left:509.55pt;margin-top:790.95pt;width:20.4pt;height:64.65pt;rotation:5;z-index:251671040;mso-position-horizontal-relative:page;mso-position-vertical-relative:page;mso-width-relative:margin;mso-height-relative:margin" coordsize="281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">
              <o:lock v:ext="edit" aspectratio="t"/>
              <v:line id="Straight Connector 363" o:spid="_x0000_s1027" style="position:absolute;flip:x;visibility:visible;mso-wrap-style:square" from="0,838" to="2286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" strokecolor="#0070c0" strokeweight="1pt">
                <v:stroke joinstyle="miter"/>
              </v:line>
              <v:oval id="Oval 364" o:spid="_x0000_s1028" style="position:absolute;left:1924;width:895;height: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" filled="f" strokecolor="#0070c0" strokeweight="2pt">
                <v:stroke joinstyle="miter"/>
              </v:oval>
              <w10:wrap anchorx="page" anchory="page"/>
            </v:group>
          </w:pict>
        </mc:Fallback>
      </mc:AlternateContent>
    </w:r>
    <w:r w:rsidR="009E3B4A">
      <w:rPr>
        <w:noProof/>
      </w:rPr>
      <w:drawing>
        <wp:anchor distT="0" distB="0" distL="114300" distR="114300" simplePos="0" relativeHeight="251667968" behindDoc="0" locked="0" layoutInCell="1" allowOverlap="1" wp14:anchorId="09A45067" wp14:editId="71DC87D4">
          <wp:simplePos x="0" y="0"/>
          <wp:positionH relativeFrom="page">
            <wp:posOffset>528955</wp:posOffset>
          </wp:positionH>
          <wp:positionV relativeFrom="page">
            <wp:posOffset>9803765</wp:posOffset>
          </wp:positionV>
          <wp:extent cx="647700" cy="680085"/>
          <wp:effectExtent l="0" t="0" r="0" b="0"/>
          <wp:wrapNone/>
          <wp:docPr id="371" name="Picture 21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3B4A"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309AC2FB" wp14:editId="0B2BEB57">
              <wp:simplePos x="0" y="0"/>
              <wp:positionH relativeFrom="page">
                <wp:posOffset>3114675</wp:posOffset>
              </wp:positionH>
              <wp:positionV relativeFrom="page">
                <wp:posOffset>10117455</wp:posOffset>
              </wp:positionV>
              <wp:extent cx="3390900" cy="241300"/>
              <wp:effectExtent l="0" t="0" r="0" b="0"/>
              <wp:wrapNone/>
              <wp:docPr id="369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1C1833" w14:textId="77777777" w:rsidR="009E3B4A" w:rsidRPr="00252FB7" w:rsidRDefault="009E3B4A" w:rsidP="0015218A">
                          <w:pPr>
                            <w:jc w:val="right"/>
                            <w:rPr>
                              <w:rFonts w:ascii="Gibson" w:hAnsi="Gibso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 xml:space="preserve">NSW Resources </w:t>
                          </w:r>
                          <w:r w:rsidRPr="00252FB7"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>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AC2FB" id="_x0000_s1028" type="#_x0000_t202" style="position:absolute;margin-left:245.25pt;margin-top:796.65pt;width:267pt;height:19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" filled="f" stroked="f">
              <v:textbox>
                <w:txbxContent>
                  <w:p w14:paraId="301C1833" w14:textId="77777777" w:rsidR="009E3B4A" w:rsidRPr="00252FB7" w:rsidRDefault="009E3B4A" w:rsidP="0015218A">
                    <w:pPr>
                      <w:jc w:val="right"/>
                      <w:rPr>
                        <w:rFonts w:ascii="Gibson" w:hAnsi="Gibson"/>
                        <w:sz w:val="20"/>
                        <w:szCs w:val="20"/>
                      </w:rPr>
                    </w:pPr>
                    <w:r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 xml:space="preserve">NSW Resources </w:t>
                    </w:r>
                    <w:r w:rsidRPr="00252FB7"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>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1B34E" w14:textId="77777777" w:rsidR="00C97B85" w:rsidRDefault="00C97B85" w:rsidP="00870475">
      <w:pPr>
        <w:spacing w:after="0" w:line="240" w:lineRule="auto"/>
      </w:pPr>
    </w:p>
  </w:footnote>
  <w:footnote w:type="continuationSeparator" w:id="0">
    <w:p w14:paraId="14FC221F" w14:textId="77777777" w:rsidR="00C97B85" w:rsidRDefault="00C97B85" w:rsidP="00870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BA2DC" w14:textId="383BE925" w:rsidR="002F7C59" w:rsidRDefault="007228AC" w:rsidP="00962E49">
    <w:pPr>
      <w:pStyle w:val="Header"/>
      <w:pBdr>
        <w:bottom w:val="none" w:sz="0" w:space="0" w:color="auto"/>
      </w:pBdr>
    </w:pPr>
    <w:r>
      <w:rPr>
        <w:noProof/>
      </w:rPr>
      <mc:AlternateContent>
        <mc:Choice Requires="wps">
          <w:drawing>
            <wp:anchor distT="45720" distB="45720" distL="114300" distR="114300" simplePos="0" relativeHeight="251679232" behindDoc="0" locked="0" layoutInCell="1" allowOverlap="1" wp14:anchorId="4A4BC3D3" wp14:editId="4D356FA2">
              <wp:simplePos x="0" y="0"/>
              <wp:positionH relativeFrom="column">
                <wp:posOffset>297815</wp:posOffset>
              </wp:positionH>
              <wp:positionV relativeFrom="paragraph">
                <wp:posOffset>41910</wp:posOffset>
              </wp:positionV>
              <wp:extent cx="8162925" cy="1404620"/>
              <wp:effectExtent l="0" t="0" r="0" b="0"/>
              <wp:wrapNone/>
              <wp:docPr id="217" name="Text Box 2" descr="Health responsibilities workshee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29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67C53D" w14:textId="0D6AD3A5" w:rsidR="00A32842" w:rsidRPr="00C612AF" w:rsidRDefault="007228AC" w:rsidP="00A32842">
                          <w:pPr>
                            <w:pStyle w:val="Heading1"/>
                            <w:spacing w:before="0" w:after="0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n-GB"/>
                            </w:rPr>
                          </w:pPr>
                          <w:r w:rsidRPr="007228AC"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n-GB"/>
                            </w:rPr>
                            <w:t>Health responsibilities 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A4BC3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Health responsibilities worksheet" style="position:absolute;margin-left:23.45pt;margin-top:3.3pt;width:642.75pt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" filled="f" stroked="f">
              <v:textbox style="mso-fit-shape-to-text:t">
                <w:txbxContent>
                  <w:p w14:paraId="7667C53D" w14:textId="0D6AD3A5" w:rsidR="00A32842" w:rsidRPr="00C612AF" w:rsidRDefault="007228AC" w:rsidP="00A32842">
                    <w:pPr>
                      <w:pStyle w:val="Heading1"/>
                      <w:spacing w:before="0" w:after="0"/>
                      <w:rPr>
                        <w:b/>
                        <w:color w:val="FFFFFF" w:themeColor="background1"/>
                        <w:sz w:val="72"/>
                        <w:szCs w:val="72"/>
                        <w:lang w:val="en-GB"/>
                      </w:rPr>
                    </w:pPr>
                    <w:r w:rsidRPr="007228AC">
                      <w:rPr>
                        <w:b/>
                        <w:color w:val="FFFFFF" w:themeColor="background1"/>
                        <w:sz w:val="72"/>
                        <w:szCs w:val="72"/>
                        <w:lang w:val="en-GB"/>
                      </w:rPr>
                      <w:t>Health responsibilities worksheet</w:t>
                    </w:r>
                  </w:p>
                </w:txbxContent>
              </v:textbox>
            </v:shape>
          </w:pict>
        </mc:Fallback>
      </mc:AlternateContent>
    </w:r>
    <w:r w:rsidR="00D7637B">
      <w:rPr>
        <w:noProof/>
      </w:rPr>
      <w:drawing>
        <wp:anchor distT="0" distB="0" distL="114300" distR="114300" simplePos="0" relativeHeight="251675136" behindDoc="1" locked="0" layoutInCell="1" allowOverlap="1" wp14:anchorId="121B8B2F" wp14:editId="07358F99">
          <wp:simplePos x="0" y="0"/>
          <wp:positionH relativeFrom="page">
            <wp:posOffset>-9525</wp:posOffset>
          </wp:positionH>
          <wp:positionV relativeFrom="page">
            <wp:posOffset>-27940</wp:posOffset>
          </wp:positionV>
          <wp:extent cx="10704830" cy="7573645"/>
          <wp:effectExtent l="0" t="0" r="1270" b="8255"/>
          <wp:wrapNone/>
          <wp:docPr id="22" name="Picture 22" descr="NSW Resources Regulator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A4 Landscape -assess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4830" cy="7573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94.65pt;height:311.35pt;visibility:visible;mso-wrap-style:square" o:bullet="t">
        <v:imagedata r:id="rId1" o:title=""/>
      </v:shape>
    </w:pict>
  </w:numPicBullet>
  <w:abstractNum w:abstractNumId="0" w15:restartNumberingAfterBreak="0">
    <w:nsid w:val="023B3EBD"/>
    <w:multiLevelType w:val="hybridMultilevel"/>
    <w:tmpl w:val="CA76A15C"/>
    <w:lvl w:ilvl="0" w:tplc="EB3E3480">
      <w:start w:val="1"/>
      <w:numFmt w:val="bullet"/>
      <w:pStyle w:val="BulletedPoin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B2ACD"/>
    <w:multiLevelType w:val="hybridMultilevel"/>
    <w:tmpl w:val="6D6AE9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422D9"/>
    <w:multiLevelType w:val="hybridMultilevel"/>
    <w:tmpl w:val="53BEFD58"/>
    <w:lvl w:ilvl="0" w:tplc="CC64B1F0">
      <w:start w:val="1"/>
      <w:numFmt w:val="decimal"/>
      <w:pStyle w:val="OrderedList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51CB8"/>
    <w:multiLevelType w:val="multilevel"/>
    <w:tmpl w:val="3DBEF714"/>
    <w:lvl w:ilvl="0">
      <w:start w:val="1"/>
      <w:numFmt w:val="decimal"/>
      <w:pStyle w:val="Headingnumber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number2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number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number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5E321B3"/>
    <w:multiLevelType w:val="hybridMultilevel"/>
    <w:tmpl w:val="8554876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208E6EBE">
      <w:start w:val="1"/>
      <w:numFmt w:val="lowerLetter"/>
      <w:lvlText w:val="(%2)"/>
      <w:lvlJc w:val="left"/>
      <w:pPr>
        <w:ind w:left="1116" w:hanging="396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69264A"/>
    <w:multiLevelType w:val="hybridMultilevel"/>
    <w:tmpl w:val="2550E03E"/>
    <w:lvl w:ilvl="0" w:tplc="AE0C8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E694D"/>
    <w:multiLevelType w:val="hybridMultilevel"/>
    <w:tmpl w:val="1DEAE3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FC4303"/>
    <w:multiLevelType w:val="hybridMultilevel"/>
    <w:tmpl w:val="4BDA6B78"/>
    <w:lvl w:ilvl="0" w:tplc="3B9072B0">
      <w:start w:val="1"/>
      <w:numFmt w:val="decimal"/>
      <w:lvlText w:val="%1."/>
      <w:lvlJc w:val="left"/>
      <w:pPr>
        <w:ind w:left="5715" w:hanging="360"/>
      </w:pPr>
      <w:rPr>
        <w:rFonts w:ascii="Gotham Light" w:eastAsia="Calibri" w:hAnsi="Gotham Light" w:cs="Arial" w:hint="default"/>
      </w:rPr>
    </w:lvl>
    <w:lvl w:ilvl="1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475" w:hanging="360"/>
      </w:pPr>
      <w:rPr>
        <w:rFonts w:ascii="Wingdings" w:hAnsi="Wingdings" w:hint="default"/>
      </w:rPr>
    </w:lvl>
  </w:abstractNum>
  <w:abstractNum w:abstractNumId="8" w15:restartNumberingAfterBreak="0">
    <w:nsid w:val="41B62174"/>
    <w:multiLevelType w:val="hybridMultilevel"/>
    <w:tmpl w:val="372878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B08D6"/>
    <w:multiLevelType w:val="hybridMultilevel"/>
    <w:tmpl w:val="DFA65C7A"/>
    <w:lvl w:ilvl="0" w:tplc="304C2FD2">
      <w:start w:val="1"/>
      <w:numFmt w:val="bullet"/>
      <w:pStyle w:val="Bullet"/>
      <w:lvlText w:val=""/>
      <w:lvlJc w:val="left"/>
      <w:pPr>
        <w:ind w:left="-3240" w:hanging="360"/>
      </w:pPr>
      <w:rPr>
        <w:rFonts w:ascii="Symbol" w:hAnsi="Symbol" w:hint="default"/>
        <w:color w:val="117DBB"/>
      </w:rPr>
    </w:lvl>
    <w:lvl w:ilvl="1" w:tplc="0C090003">
      <w:start w:val="1"/>
      <w:numFmt w:val="bullet"/>
      <w:lvlText w:val="o"/>
      <w:lvlJc w:val="left"/>
      <w:pPr>
        <w:ind w:left="-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</w:abstractNum>
  <w:abstractNum w:abstractNumId="10" w15:restartNumberingAfterBreak="0">
    <w:nsid w:val="43F148C1"/>
    <w:multiLevelType w:val="multilevel"/>
    <w:tmpl w:val="6420BC98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4472C4" w:themeColor="accent1"/>
      </w:rPr>
    </w:lvl>
    <w:lvl w:ilvl="2">
      <w:start w:val="1"/>
      <w:numFmt w:val="bullet"/>
      <w:pStyle w:val="ListBullet3"/>
      <w:lvlText w:val=""/>
      <w:lvlJc w:val="left"/>
      <w:pPr>
        <w:ind w:left="1077" w:hanging="357"/>
      </w:pPr>
      <w:rPr>
        <w:rFonts w:ascii="Symbol" w:hAnsi="Symbol" w:hint="default"/>
        <w:color w:val="4472C4" w:themeColor="accent1"/>
      </w:rPr>
    </w:lvl>
    <w:lvl w:ilvl="3">
      <w:start w:val="1"/>
      <w:numFmt w:val="bullet"/>
      <w:pStyle w:val="ListBullet4"/>
      <w:lvlText w:val=""/>
      <w:lvlJc w:val="left"/>
      <w:pPr>
        <w:ind w:left="1435" w:hanging="358"/>
      </w:pPr>
      <w:rPr>
        <w:rFonts w:ascii="Symbol" w:hAnsi="Symbol" w:hint="default"/>
        <w:color w:val="4472C4" w:themeColor="accent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3011B2E"/>
    <w:multiLevelType w:val="hybridMultilevel"/>
    <w:tmpl w:val="B7664688"/>
    <w:lvl w:ilvl="0" w:tplc="AE0C8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0F0EBE"/>
    <w:multiLevelType w:val="hybridMultilevel"/>
    <w:tmpl w:val="A1C6A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0688D"/>
    <w:multiLevelType w:val="hybridMultilevel"/>
    <w:tmpl w:val="ADCA9808"/>
    <w:lvl w:ilvl="0" w:tplc="D0D617A0">
      <w:start w:val="1"/>
      <w:numFmt w:val="decimal"/>
      <w:pStyle w:val="TableOrd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B43C90"/>
    <w:multiLevelType w:val="hybridMultilevel"/>
    <w:tmpl w:val="5D4E0C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1"/>
  </w:num>
  <w:num w:numId="4">
    <w:abstractNumId w:val="3"/>
  </w:num>
  <w:num w:numId="5">
    <w:abstractNumId w:val="14"/>
  </w:num>
  <w:num w:numId="6">
    <w:abstractNumId w:val="2"/>
  </w:num>
  <w:num w:numId="7">
    <w:abstractNumId w:val="10"/>
  </w:num>
  <w:num w:numId="8">
    <w:abstractNumId w:val="5"/>
  </w:num>
  <w:num w:numId="9">
    <w:abstractNumId w:val="11"/>
  </w:num>
  <w:num w:numId="10">
    <w:abstractNumId w:val="6"/>
  </w:num>
  <w:num w:numId="11">
    <w:abstractNumId w:val="12"/>
  </w:num>
  <w:num w:numId="12">
    <w:abstractNumId w:val="0"/>
  </w:num>
  <w:num w:numId="13">
    <w:abstractNumId w:val="7"/>
  </w:num>
  <w:num w:numId="14">
    <w:abstractNumId w:val="4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gutterAtTop/>
  <w:proofState w:spelling="clean" w:grammar="clean"/>
  <w:stylePaneSortMethod w:val="0000"/>
  <w:documentProtection w:edit="forms" w:enforcement="1" w:cryptProviderType="rsaAES" w:cryptAlgorithmClass="hash" w:cryptAlgorithmType="typeAny" w:cryptAlgorithmSid="14" w:cryptSpinCount="100000" w:hash="l181gvA4uAUwMkZrxIsmq2R3zAZcvbi48TyLRSfIA9fjwa/FphCWY0u4cn3GEZaY4FpOeeLLeL21igbzJxs6LQ==" w:salt="H/FS9XHONATEtlOkq6TTG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982"/>
    <w:rsid w:val="000038B8"/>
    <w:rsid w:val="00003B85"/>
    <w:rsid w:val="000070A6"/>
    <w:rsid w:val="00007A65"/>
    <w:rsid w:val="00025FE7"/>
    <w:rsid w:val="00026049"/>
    <w:rsid w:val="00030A2A"/>
    <w:rsid w:val="00033ACF"/>
    <w:rsid w:val="000353EE"/>
    <w:rsid w:val="00035C29"/>
    <w:rsid w:val="00035C8F"/>
    <w:rsid w:val="00036CFE"/>
    <w:rsid w:val="00040D8D"/>
    <w:rsid w:val="000417F4"/>
    <w:rsid w:val="00051768"/>
    <w:rsid w:val="00051FB0"/>
    <w:rsid w:val="000553C0"/>
    <w:rsid w:val="00063866"/>
    <w:rsid w:val="00071DD1"/>
    <w:rsid w:val="00075614"/>
    <w:rsid w:val="0007663D"/>
    <w:rsid w:val="00080D2D"/>
    <w:rsid w:val="00080F9A"/>
    <w:rsid w:val="000814C9"/>
    <w:rsid w:val="00081C59"/>
    <w:rsid w:val="00082BE9"/>
    <w:rsid w:val="00092887"/>
    <w:rsid w:val="000A0A32"/>
    <w:rsid w:val="000A52E3"/>
    <w:rsid w:val="000A58B4"/>
    <w:rsid w:val="000B5D4D"/>
    <w:rsid w:val="000C17EA"/>
    <w:rsid w:val="000C3F22"/>
    <w:rsid w:val="000C4D13"/>
    <w:rsid w:val="000D1266"/>
    <w:rsid w:val="000D2029"/>
    <w:rsid w:val="000E378B"/>
    <w:rsid w:val="000E6560"/>
    <w:rsid w:val="00103249"/>
    <w:rsid w:val="00103336"/>
    <w:rsid w:val="00115A9F"/>
    <w:rsid w:val="00116078"/>
    <w:rsid w:val="00121FC5"/>
    <w:rsid w:val="00122E9B"/>
    <w:rsid w:val="00125AE3"/>
    <w:rsid w:val="0012713C"/>
    <w:rsid w:val="00131A4D"/>
    <w:rsid w:val="001341B2"/>
    <w:rsid w:val="00134FBC"/>
    <w:rsid w:val="00140412"/>
    <w:rsid w:val="001425BA"/>
    <w:rsid w:val="00144B7B"/>
    <w:rsid w:val="00147B33"/>
    <w:rsid w:val="0015020B"/>
    <w:rsid w:val="0015218A"/>
    <w:rsid w:val="00157B1E"/>
    <w:rsid w:val="001730AE"/>
    <w:rsid w:val="00175C56"/>
    <w:rsid w:val="001761FE"/>
    <w:rsid w:val="00177764"/>
    <w:rsid w:val="001860AC"/>
    <w:rsid w:val="00187C40"/>
    <w:rsid w:val="001927B6"/>
    <w:rsid w:val="0019304A"/>
    <w:rsid w:val="001A1043"/>
    <w:rsid w:val="001A17F0"/>
    <w:rsid w:val="001A291F"/>
    <w:rsid w:val="001A2F07"/>
    <w:rsid w:val="001A4A83"/>
    <w:rsid w:val="001A5739"/>
    <w:rsid w:val="001B1903"/>
    <w:rsid w:val="001B4024"/>
    <w:rsid w:val="001C008B"/>
    <w:rsid w:val="001C02CD"/>
    <w:rsid w:val="001C051D"/>
    <w:rsid w:val="001C0DEB"/>
    <w:rsid w:val="001C64CE"/>
    <w:rsid w:val="001D06E1"/>
    <w:rsid w:val="001D0FFA"/>
    <w:rsid w:val="001D3E22"/>
    <w:rsid w:val="001D5170"/>
    <w:rsid w:val="001E1C28"/>
    <w:rsid w:val="001E423A"/>
    <w:rsid w:val="001E5DC9"/>
    <w:rsid w:val="001E652D"/>
    <w:rsid w:val="001F1484"/>
    <w:rsid w:val="00201A07"/>
    <w:rsid w:val="002100B0"/>
    <w:rsid w:val="00212789"/>
    <w:rsid w:val="00221A19"/>
    <w:rsid w:val="00224DE1"/>
    <w:rsid w:val="00225D92"/>
    <w:rsid w:val="002272F4"/>
    <w:rsid w:val="0023752D"/>
    <w:rsid w:val="002376B4"/>
    <w:rsid w:val="00241210"/>
    <w:rsid w:val="0024570C"/>
    <w:rsid w:val="0025015C"/>
    <w:rsid w:val="00252FB7"/>
    <w:rsid w:val="00253965"/>
    <w:rsid w:val="0027446D"/>
    <w:rsid w:val="00276E57"/>
    <w:rsid w:val="0028198F"/>
    <w:rsid w:val="002903A6"/>
    <w:rsid w:val="00295B2A"/>
    <w:rsid w:val="002A4FE4"/>
    <w:rsid w:val="002A5308"/>
    <w:rsid w:val="002A6677"/>
    <w:rsid w:val="002B667D"/>
    <w:rsid w:val="002B694B"/>
    <w:rsid w:val="002C1F11"/>
    <w:rsid w:val="002C4D41"/>
    <w:rsid w:val="002D3C60"/>
    <w:rsid w:val="002E23C2"/>
    <w:rsid w:val="002E7B51"/>
    <w:rsid w:val="002F774E"/>
    <w:rsid w:val="002F7C59"/>
    <w:rsid w:val="00305809"/>
    <w:rsid w:val="00310CDF"/>
    <w:rsid w:val="0031248A"/>
    <w:rsid w:val="00315B6E"/>
    <w:rsid w:val="00322448"/>
    <w:rsid w:val="00336FA0"/>
    <w:rsid w:val="00346E55"/>
    <w:rsid w:val="00350923"/>
    <w:rsid w:val="00351604"/>
    <w:rsid w:val="00357125"/>
    <w:rsid w:val="0036603A"/>
    <w:rsid w:val="00375451"/>
    <w:rsid w:val="00383F4A"/>
    <w:rsid w:val="00392F6E"/>
    <w:rsid w:val="00393B94"/>
    <w:rsid w:val="00396185"/>
    <w:rsid w:val="003977A6"/>
    <w:rsid w:val="003A344D"/>
    <w:rsid w:val="003A3CDA"/>
    <w:rsid w:val="003A70F3"/>
    <w:rsid w:val="003C4B34"/>
    <w:rsid w:val="003C75A8"/>
    <w:rsid w:val="003D06B9"/>
    <w:rsid w:val="003D46B4"/>
    <w:rsid w:val="003E26A3"/>
    <w:rsid w:val="003E3463"/>
    <w:rsid w:val="003F198D"/>
    <w:rsid w:val="003F1EC9"/>
    <w:rsid w:val="003F303E"/>
    <w:rsid w:val="004048A5"/>
    <w:rsid w:val="004106EC"/>
    <w:rsid w:val="0041264E"/>
    <w:rsid w:val="004209F1"/>
    <w:rsid w:val="00423315"/>
    <w:rsid w:val="004254A5"/>
    <w:rsid w:val="00427589"/>
    <w:rsid w:val="004327C0"/>
    <w:rsid w:val="004362E7"/>
    <w:rsid w:val="00436C30"/>
    <w:rsid w:val="00440763"/>
    <w:rsid w:val="00443CEF"/>
    <w:rsid w:val="00446927"/>
    <w:rsid w:val="00450475"/>
    <w:rsid w:val="00456A1B"/>
    <w:rsid w:val="004611B1"/>
    <w:rsid w:val="004617E5"/>
    <w:rsid w:val="00463638"/>
    <w:rsid w:val="00464B8C"/>
    <w:rsid w:val="00475142"/>
    <w:rsid w:val="0048159B"/>
    <w:rsid w:val="00483D4D"/>
    <w:rsid w:val="004877F7"/>
    <w:rsid w:val="00491BDF"/>
    <w:rsid w:val="00494E8C"/>
    <w:rsid w:val="004A38F4"/>
    <w:rsid w:val="004A3EB5"/>
    <w:rsid w:val="004A6347"/>
    <w:rsid w:val="004E01FA"/>
    <w:rsid w:val="004E1DEA"/>
    <w:rsid w:val="004E336A"/>
    <w:rsid w:val="004E43CC"/>
    <w:rsid w:val="004F56BD"/>
    <w:rsid w:val="00500A5B"/>
    <w:rsid w:val="0050375E"/>
    <w:rsid w:val="00510902"/>
    <w:rsid w:val="00510C80"/>
    <w:rsid w:val="0052625E"/>
    <w:rsid w:val="00534E7A"/>
    <w:rsid w:val="00536C86"/>
    <w:rsid w:val="005406FA"/>
    <w:rsid w:val="00541ECB"/>
    <w:rsid w:val="00543D29"/>
    <w:rsid w:val="005448F4"/>
    <w:rsid w:val="00545EE3"/>
    <w:rsid w:val="00552143"/>
    <w:rsid w:val="00553161"/>
    <w:rsid w:val="005601AE"/>
    <w:rsid w:val="00564E88"/>
    <w:rsid w:val="0056695F"/>
    <w:rsid w:val="00571A6F"/>
    <w:rsid w:val="005838DC"/>
    <w:rsid w:val="00587395"/>
    <w:rsid w:val="00590790"/>
    <w:rsid w:val="00590982"/>
    <w:rsid w:val="005A20E7"/>
    <w:rsid w:val="005B23E6"/>
    <w:rsid w:val="005C174A"/>
    <w:rsid w:val="005D1BFF"/>
    <w:rsid w:val="005D6E77"/>
    <w:rsid w:val="005E697F"/>
    <w:rsid w:val="005F530C"/>
    <w:rsid w:val="005F6FB7"/>
    <w:rsid w:val="00604D0E"/>
    <w:rsid w:val="006140F3"/>
    <w:rsid w:val="00621BE2"/>
    <w:rsid w:val="00621E41"/>
    <w:rsid w:val="00630160"/>
    <w:rsid w:val="0063069B"/>
    <w:rsid w:val="006347C4"/>
    <w:rsid w:val="00646091"/>
    <w:rsid w:val="0065479E"/>
    <w:rsid w:val="00663994"/>
    <w:rsid w:val="00664144"/>
    <w:rsid w:val="00673077"/>
    <w:rsid w:val="00675985"/>
    <w:rsid w:val="0067629F"/>
    <w:rsid w:val="0067668E"/>
    <w:rsid w:val="00682DC1"/>
    <w:rsid w:val="00686E98"/>
    <w:rsid w:val="00697123"/>
    <w:rsid w:val="006A294B"/>
    <w:rsid w:val="006A6577"/>
    <w:rsid w:val="006A749D"/>
    <w:rsid w:val="006B1061"/>
    <w:rsid w:val="006B605D"/>
    <w:rsid w:val="006C0059"/>
    <w:rsid w:val="006C31E6"/>
    <w:rsid w:val="006D41C3"/>
    <w:rsid w:val="006D57F9"/>
    <w:rsid w:val="006F0894"/>
    <w:rsid w:val="006F2BF5"/>
    <w:rsid w:val="0070272A"/>
    <w:rsid w:val="00706415"/>
    <w:rsid w:val="007145EC"/>
    <w:rsid w:val="0071521F"/>
    <w:rsid w:val="00715406"/>
    <w:rsid w:val="00721A95"/>
    <w:rsid w:val="007228AC"/>
    <w:rsid w:val="007313CE"/>
    <w:rsid w:val="007315E5"/>
    <w:rsid w:val="007352E7"/>
    <w:rsid w:val="00744F26"/>
    <w:rsid w:val="00745982"/>
    <w:rsid w:val="00754464"/>
    <w:rsid w:val="00757553"/>
    <w:rsid w:val="0076239B"/>
    <w:rsid w:val="007640F8"/>
    <w:rsid w:val="007733FC"/>
    <w:rsid w:val="0077516D"/>
    <w:rsid w:val="00781D50"/>
    <w:rsid w:val="007826EB"/>
    <w:rsid w:val="00783FC4"/>
    <w:rsid w:val="007905FE"/>
    <w:rsid w:val="00791BE2"/>
    <w:rsid w:val="007A37A6"/>
    <w:rsid w:val="007A4EF3"/>
    <w:rsid w:val="007A580F"/>
    <w:rsid w:val="007B2D74"/>
    <w:rsid w:val="007C035A"/>
    <w:rsid w:val="007C04C6"/>
    <w:rsid w:val="007C06A5"/>
    <w:rsid w:val="007E37C0"/>
    <w:rsid w:val="007F0D90"/>
    <w:rsid w:val="007F7122"/>
    <w:rsid w:val="007F7DA6"/>
    <w:rsid w:val="008012C8"/>
    <w:rsid w:val="00806D66"/>
    <w:rsid w:val="008108AC"/>
    <w:rsid w:val="00810E41"/>
    <w:rsid w:val="00827381"/>
    <w:rsid w:val="008419C2"/>
    <w:rsid w:val="00846E41"/>
    <w:rsid w:val="00847E23"/>
    <w:rsid w:val="00853D35"/>
    <w:rsid w:val="00855E6D"/>
    <w:rsid w:val="00863B98"/>
    <w:rsid w:val="00863BD2"/>
    <w:rsid w:val="00870475"/>
    <w:rsid w:val="00871BB3"/>
    <w:rsid w:val="00875464"/>
    <w:rsid w:val="00877BF0"/>
    <w:rsid w:val="00881C79"/>
    <w:rsid w:val="0088241A"/>
    <w:rsid w:val="0088253F"/>
    <w:rsid w:val="008833B4"/>
    <w:rsid w:val="00884E1D"/>
    <w:rsid w:val="00886CEF"/>
    <w:rsid w:val="00892E61"/>
    <w:rsid w:val="008961EC"/>
    <w:rsid w:val="008B100C"/>
    <w:rsid w:val="008B5FF0"/>
    <w:rsid w:val="008C594A"/>
    <w:rsid w:val="008C6949"/>
    <w:rsid w:val="008D0020"/>
    <w:rsid w:val="008D463F"/>
    <w:rsid w:val="008E7588"/>
    <w:rsid w:val="008F318E"/>
    <w:rsid w:val="008F6767"/>
    <w:rsid w:val="008F6DF0"/>
    <w:rsid w:val="008F705B"/>
    <w:rsid w:val="009022B1"/>
    <w:rsid w:val="00902912"/>
    <w:rsid w:val="00902BB4"/>
    <w:rsid w:val="00905A44"/>
    <w:rsid w:val="00907926"/>
    <w:rsid w:val="00914BBF"/>
    <w:rsid w:val="00917FD0"/>
    <w:rsid w:val="00920DC2"/>
    <w:rsid w:val="00930046"/>
    <w:rsid w:val="00931006"/>
    <w:rsid w:val="0093102B"/>
    <w:rsid w:val="00932866"/>
    <w:rsid w:val="00937F7D"/>
    <w:rsid w:val="00945C77"/>
    <w:rsid w:val="0095451A"/>
    <w:rsid w:val="00957095"/>
    <w:rsid w:val="00961962"/>
    <w:rsid w:val="00961E16"/>
    <w:rsid w:val="00962E49"/>
    <w:rsid w:val="009633CA"/>
    <w:rsid w:val="00963DC9"/>
    <w:rsid w:val="00963DE7"/>
    <w:rsid w:val="00967FD7"/>
    <w:rsid w:val="009725DD"/>
    <w:rsid w:val="00977352"/>
    <w:rsid w:val="009825D2"/>
    <w:rsid w:val="00983485"/>
    <w:rsid w:val="00990D8D"/>
    <w:rsid w:val="00997F01"/>
    <w:rsid w:val="009A7F5C"/>
    <w:rsid w:val="009B519D"/>
    <w:rsid w:val="009B591D"/>
    <w:rsid w:val="009C0F5D"/>
    <w:rsid w:val="009C11A2"/>
    <w:rsid w:val="009C20D8"/>
    <w:rsid w:val="009D557D"/>
    <w:rsid w:val="009D69BF"/>
    <w:rsid w:val="009E1E0C"/>
    <w:rsid w:val="009E3B4A"/>
    <w:rsid w:val="009E4AF8"/>
    <w:rsid w:val="009F2B2E"/>
    <w:rsid w:val="00A00BC5"/>
    <w:rsid w:val="00A03558"/>
    <w:rsid w:val="00A0688F"/>
    <w:rsid w:val="00A11E25"/>
    <w:rsid w:val="00A23DD5"/>
    <w:rsid w:val="00A31C0A"/>
    <w:rsid w:val="00A32842"/>
    <w:rsid w:val="00A33092"/>
    <w:rsid w:val="00A3606B"/>
    <w:rsid w:val="00A367D5"/>
    <w:rsid w:val="00A44B6D"/>
    <w:rsid w:val="00A46F65"/>
    <w:rsid w:val="00A51912"/>
    <w:rsid w:val="00A55EAF"/>
    <w:rsid w:val="00A56DD0"/>
    <w:rsid w:val="00A70FF0"/>
    <w:rsid w:val="00A74DD7"/>
    <w:rsid w:val="00A76F84"/>
    <w:rsid w:val="00A77CFA"/>
    <w:rsid w:val="00A80CBF"/>
    <w:rsid w:val="00A80F8B"/>
    <w:rsid w:val="00A83D85"/>
    <w:rsid w:val="00A845F8"/>
    <w:rsid w:val="00A877BE"/>
    <w:rsid w:val="00AA3517"/>
    <w:rsid w:val="00AA3581"/>
    <w:rsid w:val="00AA4118"/>
    <w:rsid w:val="00AB0350"/>
    <w:rsid w:val="00AC2865"/>
    <w:rsid w:val="00AC556E"/>
    <w:rsid w:val="00AD5536"/>
    <w:rsid w:val="00AE062A"/>
    <w:rsid w:val="00AE2CC4"/>
    <w:rsid w:val="00AE7218"/>
    <w:rsid w:val="00AF244C"/>
    <w:rsid w:val="00B0478F"/>
    <w:rsid w:val="00B1357A"/>
    <w:rsid w:val="00B20347"/>
    <w:rsid w:val="00B21B77"/>
    <w:rsid w:val="00B3202B"/>
    <w:rsid w:val="00B336D9"/>
    <w:rsid w:val="00B37844"/>
    <w:rsid w:val="00B37BD7"/>
    <w:rsid w:val="00B45F65"/>
    <w:rsid w:val="00B5319C"/>
    <w:rsid w:val="00B65D80"/>
    <w:rsid w:val="00B70508"/>
    <w:rsid w:val="00B72A32"/>
    <w:rsid w:val="00B74998"/>
    <w:rsid w:val="00B767B6"/>
    <w:rsid w:val="00B86C7A"/>
    <w:rsid w:val="00B872A1"/>
    <w:rsid w:val="00BA22CA"/>
    <w:rsid w:val="00BA2BF5"/>
    <w:rsid w:val="00BB0D31"/>
    <w:rsid w:val="00BB3C59"/>
    <w:rsid w:val="00BB58E2"/>
    <w:rsid w:val="00BB5F3C"/>
    <w:rsid w:val="00BB7388"/>
    <w:rsid w:val="00BD2330"/>
    <w:rsid w:val="00BD25C6"/>
    <w:rsid w:val="00BD58F1"/>
    <w:rsid w:val="00BD7AC9"/>
    <w:rsid w:val="00BE7533"/>
    <w:rsid w:val="00BF1358"/>
    <w:rsid w:val="00BF62F2"/>
    <w:rsid w:val="00C21A60"/>
    <w:rsid w:val="00C27AE0"/>
    <w:rsid w:val="00C33B9E"/>
    <w:rsid w:val="00C35EC7"/>
    <w:rsid w:val="00C4261C"/>
    <w:rsid w:val="00C52AD3"/>
    <w:rsid w:val="00C53CD0"/>
    <w:rsid w:val="00C54830"/>
    <w:rsid w:val="00C60FB8"/>
    <w:rsid w:val="00C612AF"/>
    <w:rsid w:val="00C6291C"/>
    <w:rsid w:val="00C63B05"/>
    <w:rsid w:val="00C64C27"/>
    <w:rsid w:val="00C64D7A"/>
    <w:rsid w:val="00C66FE6"/>
    <w:rsid w:val="00C70901"/>
    <w:rsid w:val="00C734DF"/>
    <w:rsid w:val="00C82124"/>
    <w:rsid w:val="00C86F59"/>
    <w:rsid w:val="00C904B8"/>
    <w:rsid w:val="00C9103A"/>
    <w:rsid w:val="00C94F8A"/>
    <w:rsid w:val="00C96E9E"/>
    <w:rsid w:val="00C97B85"/>
    <w:rsid w:val="00CA0C36"/>
    <w:rsid w:val="00CA4C8E"/>
    <w:rsid w:val="00CA714C"/>
    <w:rsid w:val="00CB6CCB"/>
    <w:rsid w:val="00CB6DB3"/>
    <w:rsid w:val="00CC1A54"/>
    <w:rsid w:val="00CC4530"/>
    <w:rsid w:val="00CD04A2"/>
    <w:rsid w:val="00CD0E7C"/>
    <w:rsid w:val="00CD24AF"/>
    <w:rsid w:val="00CD414A"/>
    <w:rsid w:val="00CF4024"/>
    <w:rsid w:val="00CF5536"/>
    <w:rsid w:val="00CF68C6"/>
    <w:rsid w:val="00D0120D"/>
    <w:rsid w:val="00D018F6"/>
    <w:rsid w:val="00D0606A"/>
    <w:rsid w:val="00D10003"/>
    <w:rsid w:val="00D161CC"/>
    <w:rsid w:val="00D16559"/>
    <w:rsid w:val="00D16A79"/>
    <w:rsid w:val="00D320D6"/>
    <w:rsid w:val="00D32AFA"/>
    <w:rsid w:val="00D40002"/>
    <w:rsid w:val="00D40061"/>
    <w:rsid w:val="00D40B42"/>
    <w:rsid w:val="00D40BF1"/>
    <w:rsid w:val="00D4317C"/>
    <w:rsid w:val="00D474EF"/>
    <w:rsid w:val="00D527A3"/>
    <w:rsid w:val="00D52892"/>
    <w:rsid w:val="00D61FC7"/>
    <w:rsid w:val="00D62306"/>
    <w:rsid w:val="00D72913"/>
    <w:rsid w:val="00D73C80"/>
    <w:rsid w:val="00D74E68"/>
    <w:rsid w:val="00D7637B"/>
    <w:rsid w:val="00D91158"/>
    <w:rsid w:val="00D95154"/>
    <w:rsid w:val="00DA541D"/>
    <w:rsid w:val="00DA5880"/>
    <w:rsid w:val="00DB1447"/>
    <w:rsid w:val="00DB3E6E"/>
    <w:rsid w:val="00DB6259"/>
    <w:rsid w:val="00DB65A4"/>
    <w:rsid w:val="00DB6F18"/>
    <w:rsid w:val="00DC249D"/>
    <w:rsid w:val="00DC712B"/>
    <w:rsid w:val="00DC73DE"/>
    <w:rsid w:val="00DD2396"/>
    <w:rsid w:val="00DE09EC"/>
    <w:rsid w:val="00E02A9D"/>
    <w:rsid w:val="00E05BD0"/>
    <w:rsid w:val="00E271CC"/>
    <w:rsid w:val="00E2766E"/>
    <w:rsid w:val="00E35396"/>
    <w:rsid w:val="00E4395F"/>
    <w:rsid w:val="00E55251"/>
    <w:rsid w:val="00E564FB"/>
    <w:rsid w:val="00E61CA4"/>
    <w:rsid w:val="00E65561"/>
    <w:rsid w:val="00E70942"/>
    <w:rsid w:val="00E754F0"/>
    <w:rsid w:val="00E83AA1"/>
    <w:rsid w:val="00E85004"/>
    <w:rsid w:val="00E859D1"/>
    <w:rsid w:val="00E8762C"/>
    <w:rsid w:val="00E922EC"/>
    <w:rsid w:val="00EA1E5E"/>
    <w:rsid w:val="00EA2106"/>
    <w:rsid w:val="00EA4D71"/>
    <w:rsid w:val="00EA4EC2"/>
    <w:rsid w:val="00EA6DF3"/>
    <w:rsid w:val="00EB7550"/>
    <w:rsid w:val="00EC0FCA"/>
    <w:rsid w:val="00EC32FE"/>
    <w:rsid w:val="00EC7259"/>
    <w:rsid w:val="00ED27BE"/>
    <w:rsid w:val="00ED3D04"/>
    <w:rsid w:val="00ED567F"/>
    <w:rsid w:val="00ED667E"/>
    <w:rsid w:val="00EF1D01"/>
    <w:rsid w:val="00EF661D"/>
    <w:rsid w:val="00EF6674"/>
    <w:rsid w:val="00F24354"/>
    <w:rsid w:val="00F27A12"/>
    <w:rsid w:val="00F4640E"/>
    <w:rsid w:val="00F55D51"/>
    <w:rsid w:val="00F60CD8"/>
    <w:rsid w:val="00F75412"/>
    <w:rsid w:val="00F764F7"/>
    <w:rsid w:val="00F86152"/>
    <w:rsid w:val="00F96821"/>
    <w:rsid w:val="00F97FE2"/>
    <w:rsid w:val="00FA05D6"/>
    <w:rsid w:val="00FA4C22"/>
    <w:rsid w:val="00FB0F04"/>
    <w:rsid w:val="00FB314F"/>
    <w:rsid w:val="00FC0FDF"/>
    <w:rsid w:val="00FC24E7"/>
    <w:rsid w:val="00FC4240"/>
    <w:rsid w:val="00FC4C60"/>
    <w:rsid w:val="00FD3BDD"/>
    <w:rsid w:val="00FE1699"/>
    <w:rsid w:val="00FE3E8E"/>
    <w:rsid w:val="00FE4B05"/>
    <w:rsid w:val="00FE5D1C"/>
    <w:rsid w:val="00FF19F5"/>
    <w:rsid w:val="00FF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EC3A59"/>
  <w14:defaultImageDpi w14:val="330"/>
  <w15:chartTrackingRefBased/>
  <w15:docId w15:val="{93555813-8A13-4786-B928-F27E4F770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iPriority="16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122"/>
    <w:pPr>
      <w:spacing w:after="160" w:line="259" w:lineRule="auto"/>
    </w:pPr>
    <w:rPr>
      <w:rFonts w:ascii="Arial" w:hAnsi="Arial"/>
      <w:sz w:val="22"/>
      <w:szCs w:val="22"/>
      <w:lang w:val="en-AU"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025FE7"/>
    <w:pPr>
      <w:spacing w:before="360" w:after="120"/>
      <w:outlineLvl w:val="0"/>
    </w:pPr>
    <w:rPr>
      <w:rFonts w:ascii="Gibson" w:hAnsi="Gibson"/>
      <w:color w:val="062539"/>
      <w:sz w:val="48"/>
      <w:szCs w:val="60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025FE7"/>
    <w:pPr>
      <w:spacing w:before="360" w:after="120"/>
      <w:outlineLvl w:val="1"/>
    </w:pPr>
    <w:rPr>
      <w:rFonts w:ascii="Gibson" w:hAnsi="Gibson"/>
      <w:bCs/>
      <w:color w:val="117DBB"/>
      <w:sz w:val="40"/>
      <w:szCs w:val="4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025FE7"/>
    <w:pPr>
      <w:spacing w:before="360" w:after="120"/>
      <w:outlineLvl w:val="2"/>
    </w:pPr>
    <w:rPr>
      <w:rFonts w:ascii="Gibson" w:hAnsi="Gibson" w:cs="Myriad Pro Light"/>
      <w:bCs/>
      <w:color w:val="858687"/>
      <w:sz w:val="36"/>
      <w:szCs w:val="36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025FE7"/>
    <w:pPr>
      <w:spacing w:before="360" w:after="120" w:line="240" w:lineRule="auto"/>
      <w:outlineLvl w:val="3"/>
    </w:pPr>
    <w:rPr>
      <w:rFonts w:ascii="Gibson" w:hAnsi="Gibson" w:cs="Myriad Pro"/>
      <w:color w:val="062539"/>
      <w:sz w:val="28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9E4AF8"/>
    <w:pPr>
      <w:keepNext/>
      <w:keepLines/>
      <w:spacing w:before="360" w:after="120"/>
      <w:outlineLvl w:val="4"/>
    </w:pPr>
    <w:rPr>
      <w:rFonts w:ascii="Gibson" w:eastAsia="MS Gothic" w:hAnsi="Gibson"/>
      <w:color w:val="117DBB"/>
      <w:sz w:val="26"/>
    </w:rPr>
  </w:style>
  <w:style w:type="paragraph" w:styleId="Heading6">
    <w:name w:val="heading 6"/>
    <w:basedOn w:val="Normal"/>
    <w:next w:val="BodyText"/>
    <w:link w:val="Heading6Char"/>
    <w:uiPriority w:val="9"/>
    <w:qFormat/>
    <w:rsid w:val="009E4AF8"/>
    <w:pPr>
      <w:spacing w:before="360" w:after="120" w:line="240" w:lineRule="auto"/>
      <w:outlineLvl w:val="5"/>
    </w:pPr>
    <w:rPr>
      <w:rFonts w:ascii="Gibson" w:hAnsi="Gibson" w:cs="Myriad Pro"/>
      <w:color w:val="043F5C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semiHidden/>
    <w:rsid w:val="00D40061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val="en-AU" w:eastAsia="en-US"/>
    </w:rPr>
  </w:style>
  <w:style w:type="character" w:customStyle="1" w:styleId="Heading6Char">
    <w:name w:val="Heading 6 Char"/>
    <w:link w:val="Heading6"/>
    <w:uiPriority w:val="9"/>
    <w:rsid w:val="009E4AF8"/>
    <w:rPr>
      <w:rFonts w:ascii="Gibson" w:hAnsi="Gibson" w:cs="Myriad Pro"/>
      <w:color w:val="043F5C"/>
      <w:sz w:val="23"/>
      <w:szCs w:val="23"/>
      <w:lang w:eastAsia="en-US"/>
    </w:rPr>
  </w:style>
  <w:style w:type="paragraph" w:customStyle="1" w:styleId="Bullet">
    <w:name w:val="Bullet"/>
    <w:basedOn w:val="Normal"/>
    <w:link w:val="BulletChar"/>
    <w:qFormat/>
    <w:rsid w:val="00A74DD7"/>
    <w:pPr>
      <w:numPr>
        <w:numId w:val="1"/>
      </w:numPr>
      <w:spacing w:before="40" w:after="80" w:line="276" w:lineRule="auto"/>
      <w:ind w:left="1077" w:hanging="357"/>
    </w:pPr>
    <w:rPr>
      <w:rFonts w:cs="Myriad Pro"/>
    </w:rPr>
  </w:style>
  <w:style w:type="character" w:customStyle="1" w:styleId="Heading4Char">
    <w:name w:val="Heading 4 Char"/>
    <w:link w:val="Heading4"/>
    <w:uiPriority w:val="9"/>
    <w:rsid w:val="00025FE7"/>
    <w:rPr>
      <w:rFonts w:ascii="Gibson" w:hAnsi="Gibson" w:cs="Myriad Pro"/>
      <w:color w:val="062539"/>
      <w:sz w:val="28"/>
      <w:szCs w:val="22"/>
      <w:lang w:eastAsia="en-US"/>
    </w:rPr>
  </w:style>
  <w:style w:type="character" w:customStyle="1" w:styleId="Heading5Char">
    <w:name w:val="Heading 5 Char"/>
    <w:link w:val="Heading5"/>
    <w:uiPriority w:val="9"/>
    <w:rsid w:val="009E4AF8"/>
    <w:rPr>
      <w:rFonts w:ascii="Gibson" w:eastAsia="MS Gothic" w:hAnsi="Gibson"/>
      <w:color w:val="117DBB"/>
      <w:sz w:val="26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025FE7"/>
    <w:rPr>
      <w:rFonts w:ascii="Gibson" w:hAnsi="Gibson"/>
      <w:color w:val="062539"/>
      <w:sz w:val="48"/>
      <w:szCs w:val="60"/>
      <w:lang w:eastAsia="en-US"/>
    </w:rPr>
  </w:style>
  <w:style w:type="character" w:customStyle="1" w:styleId="Heading2Char">
    <w:name w:val="Heading 2 Char"/>
    <w:link w:val="Heading2"/>
    <w:uiPriority w:val="9"/>
    <w:rsid w:val="00025FE7"/>
    <w:rPr>
      <w:rFonts w:ascii="Gibson" w:hAnsi="Gibson"/>
      <w:bCs/>
      <w:color w:val="117DBB"/>
      <w:sz w:val="40"/>
      <w:szCs w:val="40"/>
      <w:lang w:eastAsia="en-US"/>
    </w:rPr>
  </w:style>
  <w:style w:type="character" w:customStyle="1" w:styleId="Heading3Char">
    <w:name w:val="Heading 3 Char"/>
    <w:link w:val="Heading3"/>
    <w:uiPriority w:val="9"/>
    <w:rsid w:val="00025FE7"/>
    <w:rPr>
      <w:rFonts w:ascii="Gibson" w:hAnsi="Gibson" w:cs="Myriad Pro Light"/>
      <w:bCs/>
      <w:color w:val="858687"/>
      <w:sz w:val="36"/>
      <w:szCs w:val="36"/>
      <w:lang w:eastAsia="en-US"/>
    </w:rPr>
  </w:style>
  <w:style w:type="paragraph" w:customStyle="1" w:styleId="Sampletext">
    <w:name w:val="Sample text"/>
    <w:basedOn w:val="Normal"/>
    <w:rsid w:val="001E5DC9"/>
    <w:rPr>
      <w:rFonts w:cs="Myriad Pro Light"/>
      <w:b/>
      <w:bCs/>
      <w:color w:val="E11D3F"/>
    </w:rPr>
  </w:style>
  <w:style w:type="paragraph" w:customStyle="1" w:styleId="Tableheading">
    <w:name w:val="Table heading"/>
    <w:basedOn w:val="Normal"/>
    <w:rsid w:val="009E4AF8"/>
    <w:rPr>
      <w:rFonts w:ascii="Gibson" w:hAnsi="Gibson" w:cs="Myriad Pro Light"/>
      <w:bCs/>
      <w:color w:val="858687"/>
      <w:sz w:val="36"/>
      <w:szCs w:val="36"/>
    </w:rPr>
  </w:style>
  <w:style w:type="paragraph" w:styleId="Footer">
    <w:name w:val="footer"/>
    <w:basedOn w:val="Normal"/>
    <w:link w:val="FooterChar"/>
    <w:uiPriority w:val="99"/>
    <w:rsid w:val="006F0894"/>
    <w:pPr>
      <w:pBdr>
        <w:top w:val="single" w:sz="12" w:space="5" w:color="185B82"/>
      </w:pBdr>
    </w:pPr>
    <w:rPr>
      <w:color w:val="858687"/>
      <w:spacing w:val="6"/>
      <w:sz w:val="16"/>
    </w:rPr>
  </w:style>
  <w:style w:type="character" w:customStyle="1" w:styleId="FooterChar">
    <w:name w:val="Footer Char"/>
    <w:link w:val="Footer"/>
    <w:uiPriority w:val="99"/>
    <w:rsid w:val="006F0894"/>
    <w:rPr>
      <w:rFonts w:ascii="Myriad Pro" w:hAnsi="Myriad Pro"/>
      <w:color w:val="858687"/>
      <w:spacing w:val="6"/>
      <w:sz w:val="16"/>
    </w:rPr>
  </w:style>
  <w:style w:type="paragraph" w:styleId="Header">
    <w:name w:val="header"/>
    <w:basedOn w:val="Normal"/>
    <w:link w:val="HeaderChar"/>
    <w:uiPriority w:val="99"/>
    <w:rsid w:val="006F0894"/>
    <w:pPr>
      <w:pBdr>
        <w:bottom w:val="single" w:sz="12" w:space="5" w:color="4476BB"/>
      </w:pBdr>
      <w:tabs>
        <w:tab w:val="center" w:pos="4513"/>
        <w:tab w:val="right" w:pos="9026"/>
      </w:tabs>
      <w:spacing w:after="0" w:line="240" w:lineRule="auto"/>
    </w:pPr>
    <w:rPr>
      <w:b/>
      <w:color w:val="043F5C"/>
      <w:spacing w:val="6"/>
      <w:sz w:val="16"/>
    </w:rPr>
  </w:style>
  <w:style w:type="character" w:customStyle="1" w:styleId="HeaderChar">
    <w:name w:val="Header Char"/>
    <w:link w:val="Header"/>
    <w:uiPriority w:val="99"/>
    <w:rsid w:val="006F0894"/>
    <w:rPr>
      <w:rFonts w:ascii="Myriad Pro" w:hAnsi="Myriad Pro"/>
      <w:b/>
      <w:color w:val="043F5C"/>
      <w:spacing w:val="6"/>
      <w:sz w:val="16"/>
    </w:rPr>
  </w:style>
  <w:style w:type="paragraph" w:customStyle="1" w:styleId="Seriestitle">
    <w:name w:val="Series title"/>
    <w:basedOn w:val="Normal"/>
    <w:rsid w:val="00ED3D04"/>
    <w:pPr>
      <w:autoSpaceDE w:val="0"/>
      <w:autoSpaceDN w:val="0"/>
      <w:adjustRightInd w:val="0"/>
      <w:spacing w:before="240" w:line="240" w:lineRule="auto"/>
      <w:ind w:left="692" w:right="565"/>
    </w:pPr>
    <w:rPr>
      <w:rFonts w:ascii="Gibson" w:hAnsi="Gibson"/>
      <w:color w:val="FFFFFF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rsid w:val="00157B1E"/>
    <w:pPr>
      <w:spacing w:before="480" w:after="80" w:line="240" w:lineRule="auto"/>
      <w:ind w:firstLine="742"/>
    </w:pPr>
    <w:rPr>
      <w:rFonts w:cs="Myriad Pro"/>
      <w:b/>
      <w:bCs/>
      <w:color w:val="FFFFFF"/>
      <w:sz w:val="40"/>
      <w:szCs w:val="40"/>
    </w:rPr>
  </w:style>
  <w:style w:type="character" w:customStyle="1" w:styleId="SubtitleChar">
    <w:name w:val="Subtitle Char"/>
    <w:link w:val="Subtitle"/>
    <w:uiPriority w:val="11"/>
    <w:rsid w:val="00157B1E"/>
    <w:rPr>
      <w:rFonts w:ascii="Arial" w:hAnsi="Arial" w:cs="Myriad Pro"/>
      <w:b/>
      <w:bCs/>
      <w:color w:val="FFFFFF"/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rsid w:val="00157B1E"/>
    <w:pPr>
      <w:autoSpaceDE w:val="0"/>
      <w:autoSpaceDN w:val="0"/>
      <w:adjustRightInd w:val="0"/>
      <w:spacing w:before="240" w:after="360" w:line="240" w:lineRule="auto"/>
      <w:ind w:firstLine="742"/>
    </w:pPr>
    <w:rPr>
      <w:color w:val="FFFFFF"/>
      <w:sz w:val="60"/>
      <w:szCs w:val="60"/>
    </w:rPr>
  </w:style>
  <w:style w:type="character" w:customStyle="1" w:styleId="TitleChar">
    <w:name w:val="Title Char"/>
    <w:link w:val="Title"/>
    <w:uiPriority w:val="10"/>
    <w:rsid w:val="00157B1E"/>
    <w:rPr>
      <w:rFonts w:ascii="Arial" w:hAnsi="Arial"/>
      <w:color w:val="FFFFFF"/>
      <w:sz w:val="60"/>
      <w:szCs w:val="60"/>
    </w:rPr>
  </w:style>
  <w:style w:type="paragraph" w:customStyle="1" w:styleId="Contents">
    <w:name w:val="Contents"/>
    <w:basedOn w:val="Normal"/>
    <w:next w:val="BodyText"/>
    <w:rsid w:val="003F198D"/>
    <w:pPr>
      <w:spacing w:before="40" w:after="80" w:line="240" w:lineRule="auto"/>
    </w:pPr>
    <w:rPr>
      <w:rFonts w:cs="Myriad Pro"/>
      <w:b/>
      <w:color w:val="2C2B2B"/>
      <w:sz w:val="40"/>
      <w:szCs w:val="40"/>
    </w:rPr>
  </w:style>
  <w:style w:type="paragraph" w:customStyle="1" w:styleId="Disclaimer">
    <w:name w:val="Disclaimer"/>
    <w:basedOn w:val="Normal"/>
    <w:rsid w:val="003F198D"/>
    <w:pPr>
      <w:spacing w:before="40" w:after="80" w:line="240" w:lineRule="auto"/>
    </w:pPr>
    <w:rPr>
      <w:rFonts w:cs="Myriad Pro"/>
      <w:color w:val="858687"/>
      <w:sz w:val="18"/>
    </w:rPr>
  </w:style>
  <w:style w:type="paragraph" w:styleId="BodyText">
    <w:name w:val="Body Text"/>
    <w:basedOn w:val="Normal"/>
    <w:link w:val="BodyTextChar"/>
    <w:qFormat/>
    <w:rsid w:val="005406FA"/>
    <w:pPr>
      <w:spacing w:before="40" w:after="80" w:line="360" w:lineRule="auto"/>
    </w:pPr>
    <w:rPr>
      <w:rFonts w:cs="Myriad Pro"/>
    </w:rPr>
  </w:style>
  <w:style w:type="character" w:customStyle="1" w:styleId="BodyTextChar">
    <w:name w:val="Body Text Char"/>
    <w:link w:val="BodyText"/>
    <w:rsid w:val="005406FA"/>
    <w:rPr>
      <w:rFonts w:ascii="Arial" w:hAnsi="Arial" w:cs="Myriad Pro"/>
      <w:sz w:val="22"/>
      <w:szCs w:val="22"/>
      <w:lang w:val="en-AU" w:eastAsia="en-US"/>
    </w:rPr>
  </w:style>
  <w:style w:type="table" w:styleId="TableGrid">
    <w:name w:val="Table Grid"/>
    <w:aliases w:val="DPI Table"/>
    <w:basedOn w:val="TableNormal"/>
    <w:uiPriority w:val="39"/>
    <w:rsid w:val="00C64C27"/>
    <w:pPr>
      <w:spacing w:before="60" w:after="60"/>
    </w:pPr>
    <w:rPr>
      <w:rFonts w:ascii="Arial" w:hAnsi="Arial"/>
    </w:rPr>
    <w:tblPr>
      <w:tblBorders>
        <w:bottom w:val="single" w:sz="2" w:space="0" w:color="117DBB"/>
        <w:insideH w:val="single" w:sz="2" w:space="0" w:color="117DBB"/>
      </w:tblBorders>
      <w:tblCellMar>
        <w:top w:w="57" w:type="dxa"/>
        <w:bottom w:w="57" w:type="dxa"/>
      </w:tblCellMar>
    </w:tblPr>
    <w:tblStylePr w:type="firstRow">
      <w:rPr>
        <w:rFonts w:ascii="Arial" w:hAnsi="Arial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17DBB"/>
      </w:tcPr>
    </w:tblStylePr>
  </w:style>
  <w:style w:type="character" w:styleId="Hyperlink">
    <w:name w:val="Hyperlink"/>
    <w:uiPriority w:val="99"/>
    <w:rsid w:val="00440763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qFormat/>
    <w:rsid w:val="00BF62F2"/>
    <w:pPr>
      <w:keepNext/>
      <w:keepLines/>
      <w:spacing w:before="240" w:after="0"/>
      <w:outlineLvl w:val="9"/>
    </w:pPr>
    <w:rPr>
      <w:rFonts w:ascii="Calibri Light" w:eastAsia="MS Gothic" w:hAnsi="Calibri Light"/>
      <w:color w:val="032E44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rsid w:val="00FE1699"/>
    <w:pPr>
      <w:spacing w:before="240" w:after="120" w:line="48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FE1699"/>
    <w:pPr>
      <w:spacing w:after="120" w:line="360" w:lineRule="auto"/>
      <w:ind w:left="221"/>
    </w:pPr>
  </w:style>
  <w:style w:type="paragraph" w:styleId="TOC3">
    <w:name w:val="toc 3"/>
    <w:basedOn w:val="Normal"/>
    <w:next w:val="Normal"/>
    <w:autoRedefine/>
    <w:uiPriority w:val="39"/>
    <w:rsid w:val="00BF62F2"/>
    <w:pPr>
      <w:spacing w:after="100"/>
      <w:ind w:left="440"/>
    </w:pPr>
  </w:style>
  <w:style w:type="character" w:styleId="PlaceholderText">
    <w:name w:val="Placeholder Text"/>
    <w:uiPriority w:val="99"/>
    <w:semiHidden/>
    <w:rsid w:val="00A70F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00BC5"/>
    <w:rPr>
      <w:rFonts w:ascii="Tahoma" w:hAnsi="Tahoma" w:cs="Tahoma"/>
      <w:sz w:val="16"/>
      <w:szCs w:val="16"/>
    </w:rPr>
  </w:style>
  <w:style w:type="paragraph" w:customStyle="1" w:styleId="Copyright">
    <w:name w:val="Copyright"/>
    <w:basedOn w:val="Normal"/>
    <w:semiHidden/>
    <w:rsid w:val="00D4317C"/>
    <w:pPr>
      <w:pBdr>
        <w:top w:val="single" w:sz="4" w:space="4" w:color="008FCC"/>
      </w:pBdr>
      <w:tabs>
        <w:tab w:val="left" w:pos="340"/>
      </w:tabs>
      <w:spacing w:before="60" w:after="80" w:line="180" w:lineRule="exact"/>
    </w:pPr>
    <w:rPr>
      <w:rFonts w:eastAsia="Times New Roman"/>
      <w:sz w:val="14"/>
      <w:szCs w:val="14"/>
    </w:rPr>
  </w:style>
  <w:style w:type="paragraph" w:customStyle="1" w:styleId="Reversetitlepage">
    <w:name w:val="Reverse title page"/>
    <w:basedOn w:val="Normal"/>
    <w:rsid w:val="00D4317C"/>
    <w:pPr>
      <w:tabs>
        <w:tab w:val="left" w:pos="340"/>
      </w:tabs>
      <w:spacing w:before="60" w:after="120" w:line="260" w:lineRule="atLeast"/>
    </w:pPr>
    <w:rPr>
      <w:rFonts w:eastAsia="Times New Roman"/>
      <w:sz w:val="18"/>
      <w:szCs w:val="20"/>
    </w:rPr>
  </w:style>
  <w:style w:type="character" w:styleId="FollowedHyperlink">
    <w:name w:val="FollowedHyperlink"/>
    <w:uiPriority w:val="99"/>
    <w:semiHidden/>
    <w:unhideWhenUsed/>
    <w:rsid w:val="00C66FE6"/>
    <w:rPr>
      <w:color w:val="954F72"/>
      <w:u w:val="single"/>
    </w:rPr>
  </w:style>
  <w:style w:type="table" w:customStyle="1" w:styleId="DPITable1">
    <w:name w:val="DPI Table1"/>
    <w:basedOn w:val="TableNormal"/>
    <w:next w:val="TableGrid"/>
    <w:uiPriority w:val="39"/>
    <w:rsid w:val="00CD414A"/>
    <w:pPr>
      <w:spacing w:before="60" w:after="60"/>
    </w:pPr>
    <w:rPr>
      <w:rFonts w:ascii="Myriad Pro" w:hAnsi="Myriad Pro"/>
      <w:color w:val="858687"/>
    </w:rPr>
    <w:tblPr>
      <w:tblBorders>
        <w:top w:val="single" w:sz="4" w:space="0" w:color="969393"/>
        <w:left w:val="single" w:sz="4" w:space="0" w:color="969393"/>
        <w:bottom w:val="single" w:sz="4" w:space="0" w:color="969393"/>
        <w:right w:val="single" w:sz="4" w:space="0" w:color="969393"/>
        <w:insideH w:val="single" w:sz="4" w:space="0" w:color="969393"/>
        <w:insideV w:val="single" w:sz="4" w:space="0" w:color="969393"/>
      </w:tblBorders>
    </w:tblPr>
    <w:tblStylePr w:type="firstRow">
      <w:rPr>
        <w:rFonts w:ascii="Arial Unicode MS" w:hAnsi="Arial Unicode MS"/>
        <w:color w:val="FFFFFF"/>
        <w:sz w:val="20"/>
      </w:rPr>
      <w:tblPr/>
      <w:tcPr>
        <w:shd w:val="clear" w:color="auto" w:fill="185B82"/>
      </w:tcPr>
    </w:tblStylePr>
  </w:style>
  <w:style w:type="paragraph" w:customStyle="1" w:styleId="Silentheading">
    <w:name w:val="Silent heading"/>
    <w:basedOn w:val="Heading2"/>
    <w:link w:val="SilentheadingChar"/>
    <w:qFormat/>
    <w:rsid w:val="00937F7D"/>
    <w:rPr>
      <w:color w:val="0A7CB9"/>
    </w:rPr>
  </w:style>
  <w:style w:type="paragraph" w:customStyle="1" w:styleId="Headingnumber1">
    <w:name w:val="Heading number 1"/>
    <w:basedOn w:val="ListParagraph"/>
    <w:link w:val="Headingnumber1Char"/>
    <w:qFormat/>
    <w:rsid w:val="00FC4240"/>
    <w:pPr>
      <w:numPr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62539"/>
      <w:sz w:val="48"/>
      <w:lang w:eastAsia="en-AU"/>
    </w:rPr>
  </w:style>
  <w:style w:type="character" w:customStyle="1" w:styleId="SilentheadingChar">
    <w:name w:val="Silent heading Char"/>
    <w:link w:val="Silentheading"/>
    <w:rsid w:val="00937F7D"/>
    <w:rPr>
      <w:rFonts w:ascii="Arial" w:hAnsi="Arial"/>
      <w:bCs/>
      <w:color w:val="0A7CB9"/>
      <w:sz w:val="40"/>
      <w:szCs w:val="40"/>
      <w:lang w:eastAsia="en-US"/>
    </w:rPr>
  </w:style>
  <w:style w:type="paragraph" w:customStyle="1" w:styleId="Headingnumber2">
    <w:name w:val="Heading number 2"/>
    <w:basedOn w:val="ListParagraph"/>
    <w:link w:val="Headingnumber2Char"/>
    <w:qFormat/>
    <w:rsid w:val="009E4AF8"/>
    <w:pPr>
      <w:numPr>
        <w:ilvl w:val="1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070C0"/>
      <w:sz w:val="40"/>
      <w:lang w:eastAsia="en-AU"/>
    </w:rPr>
  </w:style>
  <w:style w:type="character" w:customStyle="1" w:styleId="Headingnumber1Char">
    <w:name w:val="Heading number 1 Char"/>
    <w:link w:val="Headingnumber1"/>
    <w:rsid w:val="00FC4240"/>
    <w:rPr>
      <w:rFonts w:ascii="Gibson" w:eastAsia="Times New Roman" w:hAnsi="Gibson" w:cs="Arial"/>
      <w:color w:val="062539"/>
      <w:sz w:val="48"/>
      <w:szCs w:val="22"/>
      <w:lang w:val="en-AU" w:eastAsia="en-AU"/>
    </w:rPr>
  </w:style>
  <w:style w:type="paragraph" w:customStyle="1" w:styleId="Headingnumber3">
    <w:name w:val="Heading number 3"/>
    <w:basedOn w:val="ListParagraph"/>
    <w:link w:val="Headingnumber3Char"/>
    <w:qFormat/>
    <w:rsid w:val="009E4AF8"/>
    <w:pPr>
      <w:numPr>
        <w:ilvl w:val="2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A6A6A6"/>
      <w:sz w:val="32"/>
      <w:lang w:eastAsia="en-AU"/>
    </w:rPr>
  </w:style>
  <w:style w:type="character" w:customStyle="1" w:styleId="Headingnumber2Char">
    <w:name w:val="Heading number 2 Char"/>
    <w:link w:val="Headingnumber2"/>
    <w:rsid w:val="009E4AF8"/>
    <w:rPr>
      <w:rFonts w:ascii="Gibson" w:eastAsia="Times New Roman" w:hAnsi="Gibson" w:cs="Arial"/>
      <w:color w:val="0070C0"/>
      <w:sz w:val="40"/>
      <w:szCs w:val="22"/>
    </w:rPr>
  </w:style>
  <w:style w:type="paragraph" w:customStyle="1" w:styleId="Headingnumber4">
    <w:name w:val="Heading number 4"/>
    <w:basedOn w:val="ListParagraph"/>
    <w:link w:val="Headingnumber4Char"/>
    <w:qFormat/>
    <w:rsid w:val="009E4AF8"/>
    <w:pPr>
      <w:numPr>
        <w:ilvl w:val="3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0ABE6"/>
      <w:sz w:val="28"/>
      <w:lang w:eastAsia="en-AU"/>
    </w:rPr>
  </w:style>
  <w:style w:type="character" w:customStyle="1" w:styleId="Headingnumber3Char">
    <w:name w:val="Heading number 3 Char"/>
    <w:link w:val="Headingnumber3"/>
    <w:rsid w:val="009E4AF8"/>
    <w:rPr>
      <w:rFonts w:ascii="Gibson" w:eastAsia="Times New Roman" w:hAnsi="Gibson" w:cs="Arial"/>
      <w:color w:val="A6A6A6"/>
      <w:sz w:val="32"/>
      <w:szCs w:val="22"/>
    </w:rPr>
  </w:style>
  <w:style w:type="character" w:customStyle="1" w:styleId="Headingnumber4Char">
    <w:name w:val="Heading number 4 Char"/>
    <w:link w:val="Headingnumber4"/>
    <w:rsid w:val="009E4AF8"/>
    <w:rPr>
      <w:rFonts w:ascii="Gibson" w:eastAsia="Times New Roman" w:hAnsi="Gibson" w:cs="Arial"/>
      <w:color w:val="00ABE6"/>
      <w:sz w:val="28"/>
      <w:szCs w:val="22"/>
    </w:rPr>
  </w:style>
  <w:style w:type="paragraph" w:styleId="ListParagraph">
    <w:name w:val="List Paragraph"/>
    <w:basedOn w:val="Normal"/>
    <w:uiPriority w:val="34"/>
    <w:qFormat/>
    <w:rsid w:val="00CC4530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997F01"/>
    <w:pPr>
      <w:ind w:left="660"/>
    </w:pPr>
  </w:style>
  <w:style w:type="paragraph" w:customStyle="1" w:styleId="OrderedList">
    <w:name w:val="Ordered List"/>
    <w:basedOn w:val="BodyText"/>
    <w:link w:val="OrderedListChar"/>
    <w:qFormat/>
    <w:rsid w:val="001A5739"/>
    <w:pPr>
      <w:numPr>
        <w:numId w:val="6"/>
      </w:numPr>
      <w:ind w:left="709"/>
    </w:pPr>
  </w:style>
  <w:style w:type="character" w:styleId="UnresolvedMention">
    <w:name w:val="Unresolved Mention"/>
    <w:basedOn w:val="DefaultParagraphFont"/>
    <w:uiPriority w:val="99"/>
    <w:semiHidden/>
    <w:unhideWhenUsed/>
    <w:rsid w:val="001A5739"/>
    <w:rPr>
      <w:color w:val="808080"/>
      <w:shd w:val="clear" w:color="auto" w:fill="E6E6E6"/>
    </w:rPr>
  </w:style>
  <w:style w:type="character" w:customStyle="1" w:styleId="OrderedListChar">
    <w:name w:val="Ordered List Char"/>
    <w:basedOn w:val="BodyTextChar"/>
    <w:link w:val="OrderedList"/>
    <w:rsid w:val="001A5739"/>
    <w:rPr>
      <w:rFonts w:ascii="Arial" w:hAnsi="Arial" w:cs="Myriad Pro"/>
      <w:sz w:val="22"/>
      <w:szCs w:val="22"/>
      <w:lang w:val="en-AU" w:eastAsia="en-US"/>
    </w:rPr>
  </w:style>
  <w:style w:type="table" w:customStyle="1" w:styleId="LightList-Accent12">
    <w:name w:val="Light List - Accent 12"/>
    <w:basedOn w:val="TableNormal"/>
    <w:next w:val="LightList-Accent1"/>
    <w:uiPriority w:val="61"/>
    <w:locked/>
    <w:rsid w:val="001D3E22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ghtList-Accent1">
    <w:name w:val="Light List Accent 1"/>
    <w:basedOn w:val="TableNormal"/>
    <w:uiPriority w:val="61"/>
    <w:semiHidden/>
    <w:unhideWhenUsed/>
    <w:rsid w:val="001D3E22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111">
    <w:name w:val="Light List - Accent 1111"/>
    <w:basedOn w:val="TableNormal"/>
    <w:next w:val="LightList-Accent1"/>
    <w:uiPriority w:val="61"/>
    <w:locked/>
    <w:rsid w:val="007A37A6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121">
    <w:name w:val="Light List - Accent 1121"/>
    <w:basedOn w:val="TableNormal"/>
    <w:next w:val="LightList-Accent1"/>
    <w:uiPriority w:val="61"/>
    <w:locked/>
    <w:rsid w:val="00E65561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ListBullet">
    <w:name w:val="List Bullet"/>
    <w:basedOn w:val="Normal"/>
    <w:qFormat/>
    <w:rsid w:val="00E65561"/>
    <w:pPr>
      <w:numPr>
        <w:numId w:val="7"/>
      </w:numPr>
      <w:spacing w:before="40" w:after="120" w:line="276" w:lineRule="auto"/>
    </w:pPr>
    <w:rPr>
      <w:rFonts w:eastAsiaTheme="minorHAnsi" w:cstheme="minorBidi"/>
    </w:rPr>
  </w:style>
  <w:style w:type="paragraph" w:styleId="ListBullet2">
    <w:name w:val="List Bullet 2"/>
    <w:basedOn w:val="ListBullet"/>
    <w:uiPriority w:val="16"/>
    <w:qFormat/>
    <w:rsid w:val="00E65561"/>
    <w:pPr>
      <w:numPr>
        <w:ilvl w:val="1"/>
      </w:numPr>
    </w:pPr>
  </w:style>
  <w:style w:type="paragraph" w:styleId="ListBullet3">
    <w:name w:val="List Bullet 3"/>
    <w:basedOn w:val="Normal"/>
    <w:uiPriority w:val="16"/>
    <w:qFormat/>
    <w:rsid w:val="00E65561"/>
    <w:pPr>
      <w:numPr>
        <w:ilvl w:val="2"/>
        <w:numId w:val="7"/>
      </w:numPr>
      <w:spacing w:before="40" w:after="120" w:line="276" w:lineRule="auto"/>
      <w:contextualSpacing/>
    </w:pPr>
    <w:rPr>
      <w:rFonts w:eastAsiaTheme="minorHAnsi" w:cstheme="minorBidi"/>
    </w:rPr>
  </w:style>
  <w:style w:type="paragraph" w:styleId="ListBullet4">
    <w:name w:val="List Bullet 4"/>
    <w:basedOn w:val="Normal"/>
    <w:uiPriority w:val="16"/>
    <w:qFormat/>
    <w:rsid w:val="00E65561"/>
    <w:pPr>
      <w:numPr>
        <w:ilvl w:val="3"/>
        <w:numId w:val="7"/>
      </w:numPr>
      <w:spacing w:before="40" w:after="120" w:line="276" w:lineRule="auto"/>
      <w:contextualSpacing/>
    </w:pPr>
    <w:rPr>
      <w:rFonts w:eastAsiaTheme="minorHAnsi" w:cstheme="minorBidi"/>
    </w:rPr>
  </w:style>
  <w:style w:type="character" w:styleId="Strong">
    <w:name w:val="Strong"/>
    <w:basedOn w:val="DefaultParagraphFont"/>
    <w:qFormat/>
    <w:rsid w:val="00A11E25"/>
    <w:rPr>
      <w:b/>
      <w:bCs/>
      <w:caps/>
      <w:smallCaps w:val="0"/>
      <w:noProof w:val="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11E25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26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26EB"/>
    <w:rPr>
      <w:rFonts w:ascii="Arial" w:hAnsi="Arial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6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6EB"/>
    <w:rPr>
      <w:rFonts w:ascii="Arial" w:hAnsi="Arial"/>
      <w:b/>
      <w:bCs/>
      <w:lang w:val="en-AU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3E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3E6E"/>
    <w:rPr>
      <w:rFonts w:ascii="Arial" w:hAnsi="Arial"/>
      <w:lang w:val="en-AU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B3E6E"/>
    <w:rPr>
      <w:vertAlign w:val="superscript"/>
    </w:rPr>
  </w:style>
  <w:style w:type="paragraph" w:customStyle="1" w:styleId="Footnote">
    <w:name w:val="Footnote"/>
    <w:link w:val="FootnoteChar"/>
    <w:autoRedefine/>
    <w:qFormat/>
    <w:rsid w:val="004E01FA"/>
    <w:rPr>
      <w:rFonts w:ascii="Arial" w:hAnsi="Arial" w:cs="Myriad Pro"/>
      <w:sz w:val="16"/>
      <w:szCs w:val="16"/>
      <w:lang w:val="en-AU" w:eastAsia="en-US"/>
    </w:rPr>
  </w:style>
  <w:style w:type="character" w:customStyle="1" w:styleId="FootnoteChar">
    <w:name w:val="Footnote Char"/>
    <w:basedOn w:val="FootnoteTextChar"/>
    <w:link w:val="Footnote"/>
    <w:rsid w:val="004E01FA"/>
    <w:rPr>
      <w:rFonts w:ascii="Arial" w:hAnsi="Arial" w:cs="Myriad Pro"/>
      <w:sz w:val="16"/>
      <w:szCs w:val="16"/>
      <w:lang w:val="en-AU" w:eastAsia="en-US"/>
    </w:rPr>
  </w:style>
  <w:style w:type="paragraph" w:customStyle="1" w:styleId="BulletedPoint">
    <w:name w:val="Bulleted Point"/>
    <w:basedOn w:val="Normal"/>
    <w:link w:val="BulletedPointChar"/>
    <w:qFormat/>
    <w:rsid w:val="003C75A8"/>
    <w:pPr>
      <w:numPr>
        <w:numId w:val="12"/>
      </w:numPr>
      <w:spacing w:before="40" w:after="80" w:line="240" w:lineRule="auto"/>
      <w:jc w:val="both"/>
    </w:pPr>
    <w:rPr>
      <w:rFonts w:ascii="Calibri" w:hAnsi="Calibri"/>
      <w:color w:val="365F91"/>
      <w:sz w:val="20"/>
      <w:szCs w:val="20"/>
    </w:rPr>
  </w:style>
  <w:style w:type="character" w:customStyle="1" w:styleId="BulletedPointChar">
    <w:name w:val="Bulleted Point Char"/>
    <w:link w:val="BulletedPoint"/>
    <w:rsid w:val="003C75A8"/>
    <w:rPr>
      <w:color w:val="365F91"/>
      <w:lang w:val="en-AU" w:eastAsia="en-US"/>
    </w:rPr>
  </w:style>
  <w:style w:type="paragraph" w:customStyle="1" w:styleId="TableBodyText">
    <w:name w:val="Table Body Text"/>
    <w:basedOn w:val="BodyText"/>
    <w:link w:val="TableBodyTextChar"/>
    <w:qFormat/>
    <w:rsid w:val="00B45F65"/>
    <w:pPr>
      <w:spacing w:line="276" w:lineRule="auto"/>
    </w:pPr>
    <w:rPr>
      <w:rFonts w:cs="Arial"/>
      <w:sz w:val="20"/>
      <w:szCs w:val="20"/>
    </w:rPr>
  </w:style>
  <w:style w:type="paragraph" w:customStyle="1" w:styleId="TableBullets">
    <w:name w:val="Table Bullets"/>
    <w:basedOn w:val="Bullet"/>
    <w:link w:val="TableBulletsChar"/>
    <w:qFormat/>
    <w:rsid w:val="00B45F65"/>
    <w:pPr>
      <w:ind w:left="321" w:hanging="331"/>
    </w:pPr>
    <w:rPr>
      <w:sz w:val="20"/>
      <w:szCs w:val="20"/>
    </w:rPr>
  </w:style>
  <w:style w:type="character" w:customStyle="1" w:styleId="TableBodyTextChar">
    <w:name w:val="Table Body Text Char"/>
    <w:basedOn w:val="BodyTextChar"/>
    <w:link w:val="TableBodyText"/>
    <w:rsid w:val="00B45F65"/>
    <w:rPr>
      <w:rFonts w:ascii="Arial" w:hAnsi="Arial" w:cs="Arial"/>
      <w:sz w:val="22"/>
      <w:szCs w:val="22"/>
      <w:lang w:val="en-AU" w:eastAsia="en-US"/>
    </w:rPr>
  </w:style>
  <w:style w:type="paragraph" w:customStyle="1" w:styleId="TableOrderedList">
    <w:name w:val="Table Ordered List"/>
    <w:basedOn w:val="BodyText"/>
    <w:link w:val="TableOrderedListChar"/>
    <w:qFormat/>
    <w:rsid w:val="00B45F65"/>
    <w:pPr>
      <w:framePr w:hSpace="180" w:wrap="around" w:vAnchor="text" w:hAnchor="margin" w:y="362"/>
      <w:numPr>
        <w:numId w:val="16"/>
      </w:numPr>
      <w:spacing w:line="276" w:lineRule="auto"/>
    </w:pPr>
    <w:rPr>
      <w:sz w:val="20"/>
      <w:szCs w:val="20"/>
      <w:lang w:eastAsia="en-AU"/>
    </w:rPr>
  </w:style>
  <w:style w:type="character" w:customStyle="1" w:styleId="BulletChar">
    <w:name w:val="Bullet Char"/>
    <w:basedOn w:val="DefaultParagraphFont"/>
    <w:link w:val="Bullet"/>
    <w:rsid w:val="00B45F65"/>
    <w:rPr>
      <w:rFonts w:ascii="Arial" w:hAnsi="Arial" w:cs="Myriad Pro"/>
      <w:sz w:val="22"/>
      <w:szCs w:val="22"/>
      <w:lang w:val="en-AU" w:eastAsia="en-US"/>
    </w:rPr>
  </w:style>
  <w:style w:type="character" w:customStyle="1" w:styleId="TableBulletsChar">
    <w:name w:val="Table Bullets Char"/>
    <w:basedOn w:val="BulletChar"/>
    <w:link w:val="TableBullets"/>
    <w:rsid w:val="00B45F65"/>
    <w:rPr>
      <w:rFonts w:ascii="Arial" w:hAnsi="Arial" w:cs="Myriad Pro"/>
      <w:sz w:val="22"/>
      <w:szCs w:val="22"/>
      <w:lang w:val="en-AU" w:eastAsia="en-US"/>
    </w:rPr>
  </w:style>
  <w:style w:type="character" w:customStyle="1" w:styleId="TableOrderedListChar">
    <w:name w:val="Table Ordered List Char"/>
    <w:basedOn w:val="BodyTextChar"/>
    <w:link w:val="TableOrderedList"/>
    <w:rsid w:val="00B45F65"/>
    <w:rPr>
      <w:rFonts w:ascii="Arial" w:hAnsi="Arial" w:cs="Myriad Pro"/>
      <w:sz w:val="22"/>
      <w:szCs w:val="22"/>
      <w:lang w:val="en-AU" w:eastAsia="en-AU"/>
    </w:rPr>
  </w:style>
  <w:style w:type="table" w:styleId="TableGridLight">
    <w:name w:val="Grid Table Light"/>
    <w:basedOn w:val="TableNormal"/>
    <w:uiPriority w:val="40"/>
    <w:rsid w:val="00892E6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DocTitle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180FEE2B-92DD-4DDF-8CD2-B2B446081537}">
  <ds:schemaRefs/>
</ds:datastoreItem>
</file>

<file path=customXml/itemProps2.xml><?xml version="1.0" encoding="utf-8"?>
<ds:datastoreItem xmlns:ds="http://schemas.openxmlformats.org/officeDocument/2006/customXml" ds:itemID="{20309264-CA81-4795-A34C-B4AC35F33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Resources Regulator publication</vt:lpstr>
    </vt:vector>
  </TitlesOfParts>
  <Company>NSW Government</Company>
  <LinksUpToDate>false</LinksUpToDate>
  <CharactersWithSpaces>1762</CharactersWithSpaces>
  <SharedDoc>false</SharedDoc>
  <HLinks>
    <vt:vector size="36" baseType="variant">
      <vt:variant>
        <vt:i4>1638457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_Toc500840860</vt:lpwstr>
      </vt:variant>
      <vt:variant>
        <vt:i4>1703993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_Toc500840859</vt:lpwstr>
      </vt:variant>
      <vt:variant>
        <vt:i4>1703993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_Toc500840858</vt:lpwstr>
      </vt:variant>
      <vt:variant>
        <vt:i4>1703993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_Toc500840857</vt:lpwstr>
      </vt:variant>
      <vt:variant>
        <vt:i4>1703993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_Toc500840856</vt:lpwstr>
      </vt:variant>
      <vt:variant>
        <vt:i4>1703993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_Toc500840855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responsibilities worksheet | Resources Regulator publication</dc:title>
  <dc:subject>Publication of the NSW Resources Regulator</dc:subject>
  <dc:creator>Nicholas</dc:creator>
  <cp:keywords>mines, mining, NSW Resources Regulator, mine safety, NSW mine safety, compliance, enforcement</cp:keywords>
  <cp:lastModifiedBy>Gemma Choy</cp:lastModifiedBy>
  <cp:revision>9</cp:revision>
  <cp:lastPrinted>2018-01-19T00:45:00Z</cp:lastPrinted>
  <dcterms:created xsi:type="dcterms:W3CDTF">2018-01-23T04:36:00Z</dcterms:created>
  <dcterms:modified xsi:type="dcterms:W3CDTF">2021-04-23T01:36:00Z</dcterms:modified>
</cp:coreProperties>
</file>